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E76" w:rsidRPr="00FE1E05" w:rsidRDefault="007D1E76" w:rsidP="007D1E76">
      <w:pPr>
        <w:pStyle w:val="Prrafodelista"/>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1. Introducción:</w:t>
      </w:r>
      <w:r w:rsidRPr="00FE1E05">
        <w:rPr>
          <w:rFonts w:ascii="Arial" w:hAnsi="Arial" w:cs="Arial"/>
        </w:rPr>
        <w:tab/>
      </w:r>
      <w:bookmarkStart w:id="0" w:name="_GoBack"/>
      <w:bookmarkEnd w:id="0"/>
    </w:p>
    <w:p w:rsidR="007D1E76" w:rsidRPr="00FE1E05" w:rsidRDefault="007D1E76" w:rsidP="007D1E76">
      <w:pPr>
        <w:spacing w:after="0" w:line="240" w:lineRule="auto"/>
        <w:jc w:val="both"/>
        <w:rPr>
          <w:rFonts w:ascii="Arial" w:hAnsi="Arial" w:cs="Arial"/>
        </w:rPr>
      </w:pPr>
      <w:r w:rsidRPr="00FE1E05">
        <w:rPr>
          <w:rFonts w:ascii="Arial" w:hAnsi="Arial" w:cs="Arial"/>
        </w:rPr>
        <w:t>Breve descripción de las activ</w:t>
      </w:r>
      <w:r w:rsidR="00F10A7C">
        <w:rPr>
          <w:rFonts w:ascii="Arial" w:hAnsi="Arial" w:cs="Arial"/>
        </w:rPr>
        <w:t>idades principales del municipio</w:t>
      </w:r>
      <w:r w:rsidRPr="00FE1E05">
        <w:rPr>
          <w:rFonts w:ascii="Arial" w:hAnsi="Arial" w:cs="Arial"/>
        </w:rPr>
        <w:t>.</w:t>
      </w:r>
    </w:p>
    <w:p w:rsidR="00F525FD" w:rsidRPr="00F525FD" w:rsidRDefault="00F525FD" w:rsidP="00F525FD">
      <w:pPr>
        <w:spacing w:after="0" w:line="240" w:lineRule="auto"/>
        <w:jc w:val="both"/>
        <w:rPr>
          <w:rFonts w:ascii="Arial" w:hAnsi="Arial" w:cs="Arial"/>
          <w:u w:val="single"/>
        </w:rPr>
      </w:pPr>
      <w:r w:rsidRPr="00F525FD">
        <w:rPr>
          <w:rFonts w:ascii="Arial" w:hAnsi="Arial" w:cs="Arial"/>
          <w:u w:val="single"/>
        </w:rPr>
        <w:t xml:space="preserve">Es el </w:t>
      </w:r>
      <w:r w:rsidR="005318EE" w:rsidRPr="00F525FD">
        <w:rPr>
          <w:rFonts w:ascii="Arial" w:hAnsi="Arial" w:cs="Arial"/>
          <w:u w:val="single"/>
        </w:rPr>
        <w:t>responsable de</w:t>
      </w:r>
      <w:r w:rsidRPr="00F525FD">
        <w:rPr>
          <w:rFonts w:ascii="Arial" w:hAnsi="Arial" w:cs="Arial"/>
          <w:u w:val="single"/>
        </w:rPr>
        <w:t xml:space="preserve"> garantizar los medios para que las familias de escasos recursos puedan acceder a </w:t>
      </w:r>
      <w:r w:rsidR="005318EE" w:rsidRPr="00F525FD">
        <w:rPr>
          <w:rFonts w:ascii="Arial" w:hAnsi="Arial" w:cs="Arial"/>
          <w:u w:val="single"/>
        </w:rPr>
        <w:t>la política</w:t>
      </w:r>
      <w:r w:rsidRPr="00F525FD">
        <w:rPr>
          <w:rFonts w:ascii="Arial" w:hAnsi="Arial" w:cs="Arial"/>
          <w:u w:val="single"/>
        </w:rPr>
        <w:t xml:space="preserve"> social y al crédito para la construcción, adquisición o ampliación de la vivienda.</w:t>
      </w:r>
      <w:r>
        <w:rPr>
          <w:rFonts w:ascii="Arial" w:hAnsi="Arial" w:cs="Arial"/>
          <w:u w:val="single"/>
        </w:rPr>
        <w:t xml:space="preserve"> </w:t>
      </w:r>
      <w:r w:rsidRPr="00F525FD">
        <w:rPr>
          <w:rFonts w:ascii="Arial" w:hAnsi="Arial" w:cs="Arial"/>
          <w:u w:val="single"/>
        </w:rPr>
        <w:t>Debe promover políticas orientadas a elevar la calidad de vida de los ciudadanos</w:t>
      </w:r>
      <w:r>
        <w:rPr>
          <w:rFonts w:ascii="Arial" w:hAnsi="Arial" w:cs="Arial"/>
          <w:u w:val="single"/>
        </w:rPr>
        <w:t>.</w:t>
      </w:r>
    </w:p>
    <w:p w:rsidR="007D1E76" w:rsidRPr="00F525FD" w:rsidRDefault="007D1E76" w:rsidP="00F525FD">
      <w:pPr>
        <w:spacing w:after="0" w:line="240" w:lineRule="auto"/>
        <w:jc w:val="both"/>
        <w:rPr>
          <w:rFonts w:ascii="Arial" w:hAnsi="Arial" w:cs="Arial"/>
          <w:u w:val="single"/>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2. </w:t>
      </w:r>
      <w:r w:rsidR="002E1B91">
        <w:rPr>
          <w:rFonts w:ascii="Arial" w:hAnsi="Arial" w:cs="Arial"/>
          <w:b/>
        </w:rPr>
        <w:t>P</w:t>
      </w:r>
      <w:r w:rsidRPr="00FE1E05">
        <w:rPr>
          <w:rFonts w:ascii="Arial" w:hAnsi="Arial" w:cs="Arial"/>
          <w:b/>
        </w:rPr>
        <w:t>an</w:t>
      </w:r>
      <w:r w:rsidR="00E00323" w:rsidRPr="00FE1E05">
        <w:rPr>
          <w:rFonts w:ascii="Arial" w:hAnsi="Arial" w:cs="Arial"/>
          <w:b/>
        </w:rPr>
        <w:t>orama Económico y Financiero: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 xml:space="preserve">Se informará sobre las principales condiciones económico-financieras bajo las cuales el </w:t>
      </w:r>
      <w:r w:rsidR="00F10A7C">
        <w:rPr>
          <w:rFonts w:ascii="Arial" w:hAnsi="Arial" w:cs="Arial"/>
        </w:rPr>
        <w:t xml:space="preserve">municipio </w:t>
      </w:r>
      <w:r w:rsidRPr="00FE1E05">
        <w:rPr>
          <w:rFonts w:ascii="Arial" w:hAnsi="Arial" w:cs="Arial"/>
        </w:rPr>
        <w:t>estuvo operando; y las cuales influyeron en la toma de decisiones de la administración</w:t>
      </w:r>
      <w:r w:rsidR="00C9217D">
        <w:rPr>
          <w:rFonts w:ascii="Arial" w:hAnsi="Arial" w:cs="Arial"/>
        </w:rPr>
        <w:t xml:space="preserve"> municipal</w:t>
      </w:r>
      <w:r w:rsidR="007B3007" w:rsidRPr="00FE1E05">
        <w:rPr>
          <w:rFonts w:ascii="Arial" w:hAnsi="Arial" w:cs="Arial"/>
        </w:rPr>
        <w:t>.</w:t>
      </w:r>
    </w:p>
    <w:p w:rsidR="00F525FD" w:rsidRDefault="00F525FD" w:rsidP="007D1E76">
      <w:pPr>
        <w:spacing w:after="0" w:line="240" w:lineRule="auto"/>
        <w:jc w:val="both"/>
        <w:rPr>
          <w:rFonts w:ascii="Arial" w:hAnsi="Arial" w:cs="Arial"/>
          <w:b/>
        </w:rPr>
      </w:pPr>
    </w:p>
    <w:p w:rsidR="00F525FD" w:rsidRPr="00F525FD" w:rsidRDefault="00F525FD" w:rsidP="007D1E76">
      <w:pPr>
        <w:spacing w:after="0" w:line="240" w:lineRule="auto"/>
        <w:jc w:val="both"/>
        <w:rPr>
          <w:rFonts w:ascii="Arial" w:hAnsi="Arial" w:cs="Arial"/>
          <w:u w:val="single"/>
        </w:rPr>
      </w:pPr>
      <w:r w:rsidRPr="00F525FD">
        <w:rPr>
          <w:rFonts w:ascii="Arial" w:hAnsi="Arial" w:cs="Arial"/>
          <w:u w:val="single"/>
        </w:rPr>
        <w:t xml:space="preserve">Explicando las </w:t>
      </w:r>
      <w:r w:rsidR="005318EE" w:rsidRPr="00F525FD">
        <w:rPr>
          <w:rFonts w:ascii="Arial" w:hAnsi="Arial" w:cs="Arial"/>
          <w:u w:val="single"/>
        </w:rPr>
        <w:t>condiciones relacionadas</w:t>
      </w:r>
      <w:r w:rsidRPr="00F525FD">
        <w:rPr>
          <w:rFonts w:ascii="Arial" w:hAnsi="Arial" w:cs="Arial"/>
          <w:u w:val="single"/>
        </w:rPr>
        <w:t xml:space="preserve"> con la información financiera de cada período de gestión, exponiendo aquellos que podrían afectar la toma de decisiones en períodos anteriores sugiriendo las más idóneas para una mejor Administración Municipal.</w:t>
      </w:r>
    </w:p>
    <w:p w:rsidR="00F525FD" w:rsidRPr="00F525FD" w:rsidRDefault="00F525FD" w:rsidP="007D1E76">
      <w:pPr>
        <w:spacing w:after="0" w:line="240" w:lineRule="auto"/>
        <w:jc w:val="both"/>
        <w:rPr>
          <w:rFonts w:ascii="Arial" w:hAnsi="Arial" w:cs="Arial"/>
          <w:u w:val="single"/>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3. </w:t>
      </w:r>
      <w:r w:rsidR="005318EE" w:rsidRPr="00FE1E05">
        <w:rPr>
          <w:rFonts w:ascii="Arial" w:hAnsi="Arial" w:cs="Arial"/>
          <w:b/>
        </w:rPr>
        <w:t xml:space="preserve">Autorización </w:t>
      </w:r>
      <w:r w:rsidR="005318EE">
        <w:rPr>
          <w:rFonts w:ascii="Arial" w:hAnsi="Arial" w:cs="Arial"/>
          <w:b/>
        </w:rPr>
        <w:t>e</w:t>
      </w:r>
      <w:r w:rsidR="002E1B91">
        <w:rPr>
          <w:rFonts w:ascii="Arial" w:hAnsi="Arial" w:cs="Arial"/>
          <w:b/>
        </w:rPr>
        <w:t xml:space="preserve"> Historia</w:t>
      </w:r>
      <w:r w:rsidR="00E00323" w:rsidRPr="00FE1E05">
        <w:rPr>
          <w:rFonts w:ascii="Arial" w:hAnsi="Arial" w:cs="Arial"/>
          <w:b/>
        </w:rPr>
        <w:t>:</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2E1B91" w:rsidRPr="002E1B91" w:rsidRDefault="002E1B91" w:rsidP="002E1B91">
      <w:pPr>
        <w:pStyle w:val="Prrafodelista"/>
        <w:numPr>
          <w:ilvl w:val="0"/>
          <w:numId w:val="6"/>
        </w:numPr>
        <w:spacing w:after="0" w:line="240" w:lineRule="auto"/>
        <w:jc w:val="both"/>
        <w:rPr>
          <w:rFonts w:ascii="Arial" w:hAnsi="Arial" w:cs="Arial"/>
        </w:rPr>
      </w:pPr>
      <w:r w:rsidRPr="002E1B91">
        <w:rPr>
          <w:rFonts w:ascii="Arial" w:hAnsi="Arial" w:cs="Arial"/>
        </w:rPr>
        <w:t>Fecha de creación</w:t>
      </w:r>
      <w:r>
        <w:rPr>
          <w:rFonts w:ascii="Arial" w:hAnsi="Arial" w:cs="Arial"/>
        </w:rPr>
        <w:t xml:space="preserve"> del Municipio</w:t>
      </w:r>
      <w:r w:rsidRPr="002E1B91">
        <w:rPr>
          <w:rFonts w:ascii="Arial" w:hAnsi="Arial" w:cs="Arial"/>
        </w:rPr>
        <w:t>:</w:t>
      </w:r>
    </w:p>
    <w:p w:rsidR="002E1B91" w:rsidRPr="002E1B91" w:rsidRDefault="002E1B91" w:rsidP="002E1B91">
      <w:pPr>
        <w:spacing w:after="0" w:line="240" w:lineRule="auto"/>
        <w:jc w:val="both"/>
        <w:rPr>
          <w:rFonts w:ascii="Arial" w:hAnsi="Arial" w:cs="Arial"/>
        </w:rPr>
      </w:pPr>
    </w:p>
    <w:p w:rsidR="002E1B91" w:rsidRDefault="00F525FD" w:rsidP="002E1B91">
      <w:pPr>
        <w:pStyle w:val="Prrafodelista"/>
        <w:spacing w:after="0" w:line="240" w:lineRule="auto"/>
        <w:jc w:val="both"/>
        <w:rPr>
          <w:rFonts w:ascii="Arial" w:hAnsi="Arial" w:cs="Arial"/>
          <w:u w:val="single"/>
        </w:rPr>
      </w:pPr>
      <w:r w:rsidRPr="00F525FD">
        <w:rPr>
          <w:rFonts w:ascii="Arial" w:hAnsi="Arial" w:cs="Arial"/>
          <w:u w:val="single"/>
        </w:rPr>
        <w:t xml:space="preserve">9 de </w:t>
      </w:r>
      <w:proofErr w:type="gramStart"/>
      <w:r w:rsidRPr="00F525FD">
        <w:rPr>
          <w:rFonts w:ascii="Arial" w:hAnsi="Arial" w:cs="Arial"/>
          <w:u w:val="single"/>
        </w:rPr>
        <w:t>Octubre</w:t>
      </w:r>
      <w:proofErr w:type="gramEnd"/>
      <w:r w:rsidRPr="00F525FD">
        <w:rPr>
          <w:rFonts w:ascii="Arial" w:hAnsi="Arial" w:cs="Arial"/>
          <w:u w:val="single"/>
        </w:rPr>
        <w:t xml:space="preserve"> del año 2012</w:t>
      </w:r>
    </w:p>
    <w:p w:rsidR="00F525FD" w:rsidRPr="00F525FD" w:rsidRDefault="00F525FD" w:rsidP="002E1B91">
      <w:pPr>
        <w:pStyle w:val="Prrafodelista"/>
        <w:spacing w:after="0" w:line="240" w:lineRule="auto"/>
        <w:jc w:val="both"/>
        <w:rPr>
          <w:rFonts w:ascii="Arial" w:hAnsi="Arial" w:cs="Arial"/>
          <w:u w:val="single"/>
        </w:rPr>
      </w:pPr>
    </w:p>
    <w:p w:rsidR="007D1E76" w:rsidRDefault="002E1B91" w:rsidP="002E1B91">
      <w:pPr>
        <w:pStyle w:val="Prrafodelista"/>
        <w:numPr>
          <w:ilvl w:val="0"/>
          <w:numId w:val="6"/>
        </w:numPr>
        <w:spacing w:after="0" w:line="240" w:lineRule="auto"/>
        <w:jc w:val="both"/>
        <w:rPr>
          <w:rFonts w:ascii="Arial" w:hAnsi="Arial" w:cs="Arial"/>
        </w:rPr>
      </w:pPr>
      <w:r>
        <w:rPr>
          <w:rFonts w:ascii="Arial" w:hAnsi="Arial" w:cs="Arial"/>
        </w:rPr>
        <w:t>P</w:t>
      </w:r>
      <w:r w:rsidR="007D1E76" w:rsidRPr="002E1B91">
        <w:rPr>
          <w:rFonts w:ascii="Arial" w:hAnsi="Arial" w:cs="Arial"/>
        </w:rPr>
        <w:t>rincipales ca</w:t>
      </w:r>
      <w:r w:rsidR="006D0DB4" w:rsidRPr="002E1B91">
        <w:rPr>
          <w:rFonts w:ascii="Arial" w:hAnsi="Arial" w:cs="Arial"/>
        </w:rPr>
        <w:t xml:space="preserve">mbios en su estructura </w:t>
      </w:r>
      <w:r w:rsidR="00C9217D" w:rsidRPr="002E1B91">
        <w:rPr>
          <w:rFonts w:ascii="Arial" w:hAnsi="Arial" w:cs="Arial"/>
        </w:rPr>
        <w:t xml:space="preserve">durante el </w:t>
      </w:r>
      <w:r w:rsidR="004372C8" w:rsidRPr="002E1B91">
        <w:rPr>
          <w:rFonts w:ascii="Arial" w:hAnsi="Arial" w:cs="Arial"/>
        </w:rPr>
        <w:t>ejercicio 201</w:t>
      </w:r>
      <w:r w:rsidR="00944660">
        <w:rPr>
          <w:rFonts w:ascii="Arial" w:hAnsi="Arial" w:cs="Arial"/>
        </w:rPr>
        <w:t>7</w:t>
      </w:r>
      <w:r w:rsidR="007D1E76" w:rsidRPr="002E1B91">
        <w:rPr>
          <w:rFonts w:ascii="Arial" w:hAnsi="Arial" w:cs="Arial"/>
        </w:rPr>
        <w:t>.</w:t>
      </w:r>
    </w:p>
    <w:p w:rsidR="00F525FD" w:rsidRDefault="00F525FD" w:rsidP="00F525FD">
      <w:pPr>
        <w:spacing w:after="0" w:line="240" w:lineRule="auto"/>
        <w:jc w:val="both"/>
        <w:rPr>
          <w:rFonts w:ascii="Arial" w:hAnsi="Arial" w:cs="Arial"/>
        </w:rPr>
      </w:pPr>
    </w:p>
    <w:p w:rsidR="00F525FD" w:rsidRPr="005F722B" w:rsidRDefault="00F525FD" w:rsidP="00F525FD">
      <w:pPr>
        <w:spacing w:after="0" w:line="240" w:lineRule="auto"/>
        <w:ind w:left="360"/>
        <w:jc w:val="both"/>
        <w:rPr>
          <w:rFonts w:ascii="Arial" w:hAnsi="Arial" w:cs="Arial"/>
          <w:u w:val="single"/>
        </w:rPr>
      </w:pPr>
      <w:r w:rsidRPr="005F722B">
        <w:rPr>
          <w:rFonts w:ascii="Arial" w:hAnsi="Arial" w:cs="Arial"/>
          <w:u w:val="single"/>
        </w:rPr>
        <w:t>Se incorporó la Coordinación</w:t>
      </w:r>
      <w:r w:rsidR="005F722B" w:rsidRPr="005F722B">
        <w:rPr>
          <w:rFonts w:ascii="Arial" w:hAnsi="Arial" w:cs="Arial"/>
          <w:u w:val="single"/>
        </w:rPr>
        <w:t xml:space="preserve"> de Archivo.</w:t>
      </w:r>
    </w:p>
    <w:p w:rsidR="00F525FD" w:rsidRPr="00F525FD" w:rsidRDefault="00F525FD" w:rsidP="00F525FD">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4. </w:t>
      </w:r>
      <w:r w:rsidR="00E00323" w:rsidRPr="00FE1E05">
        <w:rPr>
          <w:rFonts w:ascii="Arial" w:hAnsi="Arial" w:cs="Arial"/>
          <w:b/>
        </w:rPr>
        <w:t>Organización y Objeto Social:</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830076" w:rsidRDefault="00A52099" w:rsidP="00A52099">
      <w:pPr>
        <w:numPr>
          <w:ilvl w:val="0"/>
          <w:numId w:val="2"/>
        </w:numPr>
        <w:spacing w:after="0" w:line="240" w:lineRule="auto"/>
        <w:jc w:val="both"/>
        <w:rPr>
          <w:rFonts w:ascii="Arial" w:hAnsi="Arial" w:cs="Arial"/>
        </w:rPr>
      </w:pPr>
      <w:r>
        <w:rPr>
          <w:rFonts w:ascii="Arial" w:hAnsi="Arial" w:cs="Arial"/>
        </w:rPr>
        <w:t xml:space="preserve">Objeto social. </w:t>
      </w:r>
    </w:p>
    <w:p w:rsidR="005F722B" w:rsidRDefault="005F722B" w:rsidP="005F722B">
      <w:pPr>
        <w:spacing w:after="0" w:line="240" w:lineRule="auto"/>
        <w:ind w:left="720"/>
        <w:jc w:val="both"/>
        <w:rPr>
          <w:rFonts w:ascii="Arial" w:hAnsi="Arial" w:cs="Arial"/>
        </w:rPr>
      </w:pPr>
    </w:p>
    <w:p w:rsidR="00AA5162" w:rsidRPr="005F722B" w:rsidRDefault="005F722B" w:rsidP="00830076">
      <w:pPr>
        <w:spacing w:after="0" w:line="240" w:lineRule="auto"/>
        <w:ind w:left="720"/>
        <w:jc w:val="both"/>
        <w:rPr>
          <w:rFonts w:ascii="Arial" w:hAnsi="Arial" w:cs="Arial"/>
          <w:u w:val="single"/>
        </w:rPr>
      </w:pPr>
      <w:r w:rsidRPr="005F722B">
        <w:rPr>
          <w:rFonts w:ascii="Arial" w:hAnsi="Arial" w:cs="Arial"/>
          <w:u w:val="single"/>
        </w:rPr>
        <w:t xml:space="preserve">Implementación de políticas públicas para la sociedad en general y en particular para la población de menos ingresos mediante la gestión y búsqueda de procedimientos y mejores propuestas contribuyendo a dar certeza patrimonial a las familias </w:t>
      </w:r>
      <w:proofErr w:type="spellStart"/>
      <w:r w:rsidRPr="005F722B">
        <w:rPr>
          <w:rFonts w:ascii="Arial" w:hAnsi="Arial" w:cs="Arial"/>
          <w:u w:val="single"/>
        </w:rPr>
        <w:t>soledenses</w:t>
      </w:r>
      <w:proofErr w:type="spellEnd"/>
      <w:r w:rsidRPr="005F722B">
        <w:rPr>
          <w:rFonts w:ascii="Arial" w:hAnsi="Arial" w:cs="Arial"/>
          <w:u w:val="single"/>
        </w:rPr>
        <w:t>.</w:t>
      </w:r>
    </w:p>
    <w:p w:rsidR="005F722B" w:rsidRPr="005F722B" w:rsidRDefault="005F722B" w:rsidP="00830076">
      <w:pPr>
        <w:spacing w:after="0" w:line="240" w:lineRule="auto"/>
        <w:ind w:left="720"/>
        <w:jc w:val="both"/>
        <w:rPr>
          <w:rFonts w:ascii="Arial" w:hAnsi="Arial" w:cs="Arial"/>
          <w:u w:val="single"/>
        </w:rPr>
      </w:pPr>
    </w:p>
    <w:p w:rsidR="00AA5162" w:rsidRDefault="00AA5162" w:rsidP="00AA5162">
      <w:pPr>
        <w:numPr>
          <w:ilvl w:val="0"/>
          <w:numId w:val="2"/>
        </w:numPr>
        <w:spacing w:after="0" w:line="240" w:lineRule="auto"/>
        <w:jc w:val="both"/>
        <w:rPr>
          <w:rFonts w:ascii="Arial" w:hAnsi="Arial" w:cs="Arial"/>
        </w:rPr>
      </w:pPr>
      <w:r>
        <w:rPr>
          <w:rFonts w:ascii="Arial" w:hAnsi="Arial" w:cs="Arial"/>
        </w:rPr>
        <w:t xml:space="preserve">Principales actividades. </w:t>
      </w:r>
    </w:p>
    <w:p w:rsidR="005F722B" w:rsidRDefault="005F722B" w:rsidP="005F722B">
      <w:pPr>
        <w:spacing w:after="0" w:line="240" w:lineRule="auto"/>
        <w:ind w:left="720"/>
        <w:jc w:val="both"/>
        <w:rPr>
          <w:rFonts w:ascii="Arial" w:hAnsi="Arial" w:cs="Arial"/>
        </w:rPr>
      </w:pPr>
    </w:p>
    <w:p w:rsidR="005F722B" w:rsidRDefault="005F722B" w:rsidP="005F722B">
      <w:pPr>
        <w:pStyle w:val="Prrafodelista"/>
        <w:spacing w:after="0" w:line="240" w:lineRule="auto"/>
        <w:jc w:val="both"/>
        <w:rPr>
          <w:rFonts w:ascii="Arial" w:hAnsi="Arial" w:cs="Arial"/>
          <w:u w:val="single"/>
        </w:rPr>
      </w:pPr>
      <w:r w:rsidRPr="005F722B">
        <w:rPr>
          <w:rFonts w:ascii="Arial" w:hAnsi="Arial" w:cs="Arial"/>
          <w:u w:val="single"/>
        </w:rPr>
        <w:t xml:space="preserve">Informar y explicar los Estados financieros de los entes públicos más relevantes para su mejor comprensión ante el Congreso del </w:t>
      </w:r>
      <w:r w:rsidR="005318EE" w:rsidRPr="005F722B">
        <w:rPr>
          <w:rFonts w:ascii="Arial" w:hAnsi="Arial" w:cs="Arial"/>
          <w:u w:val="single"/>
        </w:rPr>
        <w:t>Estado,</w:t>
      </w:r>
      <w:r w:rsidRPr="005F722B">
        <w:rPr>
          <w:rFonts w:ascii="Arial" w:hAnsi="Arial" w:cs="Arial"/>
          <w:u w:val="single"/>
        </w:rPr>
        <w:t xml:space="preserve"> Auditoria Superior y los ciudadanos.</w:t>
      </w:r>
      <w:r w:rsidR="00AA5162" w:rsidRPr="005F722B">
        <w:rPr>
          <w:rFonts w:ascii="Arial" w:hAnsi="Arial" w:cs="Arial"/>
          <w:u w:val="single"/>
        </w:rPr>
        <w:t xml:space="preserve"> </w:t>
      </w:r>
    </w:p>
    <w:p w:rsidR="005F722B" w:rsidRDefault="005F722B" w:rsidP="005F722B">
      <w:pPr>
        <w:pStyle w:val="Prrafodelista"/>
        <w:spacing w:after="0" w:line="240" w:lineRule="auto"/>
        <w:jc w:val="both"/>
        <w:rPr>
          <w:rFonts w:ascii="Arial" w:hAnsi="Arial" w:cs="Arial"/>
          <w:u w:val="single"/>
        </w:rPr>
      </w:pPr>
    </w:p>
    <w:p w:rsidR="005F722B" w:rsidRPr="005F722B" w:rsidRDefault="00A52099" w:rsidP="005F722B">
      <w:pPr>
        <w:pStyle w:val="Prrafodelista"/>
        <w:numPr>
          <w:ilvl w:val="0"/>
          <w:numId w:val="2"/>
        </w:numPr>
        <w:spacing w:after="0" w:line="240" w:lineRule="auto"/>
        <w:jc w:val="both"/>
        <w:rPr>
          <w:rFonts w:ascii="Arial" w:hAnsi="Arial" w:cs="Arial"/>
          <w:u w:val="single"/>
        </w:rPr>
      </w:pPr>
      <w:r w:rsidRPr="005F722B">
        <w:rPr>
          <w:rFonts w:ascii="Arial" w:hAnsi="Arial" w:cs="Arial"/>
        </w:rPr>
        <w:lastRenderedPageBreak/>
        <w:t xml:space="preserve">Régimen Jurídico que le es aplicable. </w:t>
      </w:r>
      <w:r w:rsidR="00F10A7C" w:rsidRPr="005F722B">
        <w:rPr>
          <w:rFonts w:ascii="Arial" w:hAnsi="Arial" w:cs="Arial"/>
        </w:rPr>
        <w:t>(Forma como está dado</w:t>
      </w:r>
      <w:r w:rsidR="007D1E76" w:rsidRPr="005F722B">
        <w:rPr>
          <w:rFonts w:ascii="Arial" w:hAnsi="Arial" w:cs="Arial"/>
        </w:rPr>
        <w:t xml:space="preserve"> de alta </w:t>
      </w:r>
      <w:r w:rsidR="00F10A7C" w:rsidRPr="005F722B">
        <w:rPr>
          <w:rFonts w:ascii="Arial" w:hAnsi="Arial" w:cs="Arial"/>
        </w:rPr>
        <w:t xml:space="preserve">el municipio </w:t>
      </w:r>
      <w:r w:rsidR="007D1E76" w:rsidRPr="005F722B">
        <w:rPr>
          <w:rFonts w:ascii="Arial" w:hAnsi="Arial" w:cs="Arial"/>
        </w:rPr>
        <w:t>ante la S</w:t>
      </w:r>
      <w:r w:rsidR="001A2EA3" w:rsidRPr="005F722B">
        <w:rPr>
          <w:rFonts w:ascii="Arial" w:hAnsi="Arial" w:cs="Arial"/>
        </w:rPr>
        <w:t>ecretar</w:t>
      </w:r>
      <w:r w:rsidR="005F722B" w:rsidRPr="005F722B">
        <w:rPr>
          <w:rFonts w:ascii="Arial" w:hAnsi="Arial" w:cs="Arial"/>
        </w:rPr>
        <w:t>ía de Hacienda y Crédito Público.</w:t>
      </w:r>
    </w:p>
    <w:p w:rsidR="005F722B" w:rsidRDefault="005F722B" w:rsidP="005F722B">
      <w:pPr>
        <w:pBdr>
          <w:bottom w:val="single" w:sz="12" w:space="1" w:color="auto"/>
        </w:pBdr>
        <w:spacing w:after="0" w:line="240" w:lineRule="auto"/>
        <w:jc w:val="both"/>
        <w:rPr>
          <w:rFonts w:ascii="Arial" w:hAnsi="Arial" w:cs="Arial"/>
        </w:rPr>
      </w:pPr>
    </w:p>
    <w:p w:rsidR="005F722B" w:rsidRDefault="005F722B" w:rsidP="005F722B">
      <w:pPr>
        <w:pBdr>
          <w:bottom w:val="single" w:sz="12" w:space="1" w:color="auto"/>
        </w:pBdr>
        <w:spacing w:after="0" w:line="240" w:lineRule="auto"/>
        <w:jc w:val="both"/>
        <w:rPr>
          <w:rFonts w:ascii="Arial" w:hAnsi="Arial" w:cs="Arial"/>
        </w:rPr>
      </w:pPr>
    </w:p>
    <w:p w:rsidR="005F722B" w:rsidRPr="005F722B" w:rsidRDefault="005F722B" w:rsidP="005F722B">
      <w:pPr>
        <w:pBdr>
          <w:bottom w:val="single" w:sz="12" w:space="1" w:color="auto"/>
        </w:pBdr>
        <w:spacing w:after="0" w:line="240" w:lineRule="auto"/>
        <w:jc w:val="both"/>
        <w:rPr>
          <w:rFonts w:ascii="Arial" w:hAnsi="Arial" w:cs="Arial"/>
        </w:rPr>
      </w:pPr>
      <w:r w:rsidRPr="005F722B">
        <w:rPr>
          <w:rFonts w:ascii="Arial" w:hAnsi="Arial" w:cs="Arial"/>
        </w:rPr>
        <w:t xml:space="preserve"> </w:t>
      </w:r>
      <w:r w:rsidR="00505A2F">
        <w:rPr>
          <w:rFonts w:ascii="Arial" w:hAnsi="Arial" w:cs="Arial"/>
        </w:rPr>
        <w:t xml:space="preserve"> </w:t>
      </w:r>
      <w:r w:rsidRPr="005F722B">
        <w:rPr>
          <w:rFonts w:ascii="Arial" w:hAnsi="Arial" w:cs="Arial"/>
        </w:rPr>
        <w:t xml:space="preserve">        Personas Morales con fines no lucrativos.</w:t>
      </w:r>
    </w:p>
    <w:p w:rsidR="005F722B" w:rsidRPr="005F722B" w:rsidRDefault="005F722B" w:rsidP="00516F48">
      <w:pPr>
        <w:spacing w:after="0" w:line="240" w:lineRule="auto"/>
        <w:ind w:left="720"/>
        <w:jc w:val="both"/>
        <w:rPr>
          <w:rFonts w:ascii="Arial" w:hAnsi="Arial" w:cs="Arial"/>
        </w:rPr>
      </w:pPr>
    </w:p>
    <w:p w:rsidR="007D1E76" w:rsidRDefault="00A52099" w:rsidP="00516F48">
      <w:pPr>
        <w:spacing w:after="0" w:line="240" w:lineRule="auto"/>
        <w:ind w:left="720"/>
        <w:jc w:val="both"/>
        <w:rPr>
          <w:rFonts w:ascii="Arial" w:hAnsi="Arial" w:cs="Arial"/>
        </w:rPr>
      </w:pPr>
      <w:r>
        <w:rPr>
          <w:rFonts w:ascii="Arial" w:hAnsi="Arial" w:cs="Arial"/>
        </w:rPr>
        <w:t xml:space="preserve">     </w:t>
      </w:r>
    </w:p>
    <w:p w:rsidR="001A2EA3" w:rsidRDefault="00A52099" w:rsidP="001A2EA3">
      <w:pPr>
        <w:numPr>
          <w:ilvl w:val="0"/>
          <w:numId w:val="2"/>
        </w:numPr>
        <w:pBdr>
          <w:bottom w:val="single" w:sz="12" w:space="1" w:color="auto"/>
        </w:pBdr>
        <w:spacing w:after="0" w:line="240" w:lineRule="auto"/>
        <w:jc w:val="both"/>
        <w:rPr>
          <w:rFonts w:ascii="Arial" w:hAnsi="Arial" w:cs="Arial"/>
        </w:rPr>
      </w:pPr>
      <w:r>
        <w:rPr>
          <w:rFonts w:ascii="Arial" w:hAnsi="Arial" w:cs="Arial"/>
        </w:rPr>
        <w:t xml:space="preserve">Consideraciones </w:t>
      </w:r>
      <w:r w:rsidR="00F10A7C">
        <w:rPr>
          <w:rFonts w:ascii="Arial" w:hAnsi="Arial" w:cs="Arial"/>
        </w:rPr>
        <w:t>fiscales del municipio</w:t>
      </w:r>
      <w:r w:rsidRPr="00FE1E05">
        <w:rPr>
          <w:rFonts w:ascii="Arial" w:hAnsi="Arial" w:cs="Arial"/>
        </w:rPr>
        <w:t>: obligaciones fiscales (</w:t>
      </w:r>
      <w:r w:rsidR="00AA5162" w:rsidRPr="00AA5162">
        <w:rPr>
          <w:rFonts w:ascii="Arial" w:hAnsi="Arial" w:cs="Arial"/>
        </w:rPr>
        <w:t>revelar el tipo de contribuciones que esté obligado a pagar o retener</w:t>
      </w:r>
      <w:r w:rsidRPr="00FE1E05">
        <w:rPr>
          <w:rFonts w:ascii="Arial" w:hAnsi="Arial" w:cs="Arial"/>
        </w:rPr>
        <w:t>)</w:t>
      </w:r>
      <w:r>
        <w:rPr>
          <w:rFonts w:ascii="Arial" w:hAnsi="Arial" w:cs="Arial"/>
        </w:rPr>
        <w:t xml:space="preserve">. </w:t>
      </w:r>
    </w:p>
    <w:p w:rsidR="0015416F" w:rsidRDefault="0015416F" w:rsidP="0015416F">
      <w:pPr>
        <w:pBdr>
          <w:bottom w:val="single" w:sz="12" w:space="1" w:color="auto"/>
        </w:pBdr>
        <w:spacing w:after="0" w:line="240" w:lineRule="auto"/>
        <w:ind w:left="720"/>
        <w:jc w:val="both"/>
        <w:rPr>
          <w:rFonts w:ascii="Arial" w:hAnsi="Arial" w:cs="Arial"/>
        </w:rPr>
      </w:pPr>
    </w:p>
    <w:p w:rsidR="0015416F" w:rsidRDefault="0015416F" w:rsidP="001A2EA3">
      <w:pPr>
        <w:spacing w:after="0" w:line="240" w:lineRule="auto"/>
        <w:ind w:left="720"/>
        <w:jc w:val="both"/>
        <w:rPr>
          <w:rFonts w:ascii="Arial" w:hAnsi="Arial" w:cs="Arial"/>
        </w:rPr>
      </w:pPr>
      <w:r>
        <w:rPr>
          <w:rFonts w:ascii="Arial" w:hAnsi="Arial" w:cs="Arial"/>
        </w:rPr>
        <w:t>El ISR (por sueldos y salarios)</w:t>
      </w:r>
    </w:p>
    <w:p w:rsidR="0015416F" w:rsidRDefault="0015416F" w:rsidP="001A2EA3">
      <w:pPr>
        <w:spacing w:after="0" w:line="240" w:lineRule="auto"/>
        <w:ind w:left="720"/>
        <w:jc w:val="both"/>
        <w:rPr>
          <w:rFonts w:ascii="Arial" w:hAnsi="Arial" w:cs="Arial"/>
        </w:rPr>
      </w:pPr>
      <w:r>
        <w:rPr>
          <w:rFonts w:ascii="Arial" w:hAnsi="Arial" w:cs="Arial"/>
        </w:rPr>
        <w:t>10% Retención de Honorarios.</w:t>
      </w:r>
    </w:p>
    <w:p w:rsidR="0015416F" w:rsidRDefault="0015416F" w:rsidP="001A2EA3">
      <w:pPr>
        <w:spacing w:after="0" w:line="240" w:lineRule="auto"/>
        <w:ind w:left="720"/>
        <w:jc w:val="both"/>
        <w:rPr>
          <w:rFonts w:ascii="Arial" w:hAnsi="Arial" w:cs="Arial"/>
        </w:rPr>
      </w:pPr>
    </w:p>
    <w:p w:rsidR="007D1E76" w:rsidRDefault="00A52099" w:rsidP="006D0DB4">
      <w:pPr>
        <w:numPr>
          <w:ilvl w:val="0"/>
          <w:numId w:val="2"/>
        </w:numPr>
        <w:spacing w:after="0" w:line="240" w:lineRule="auto"/>
        <w:jc w:val="both"/>
        <w:rPr>
          <w:rFonts w:ascii="Arial" w:hAnsi="Arial" w:cs="Arial"/>
          <w:b/>
        </w:rPr>
      </w:pPr>
      <w:r w:rsidRPr="00A52099">
        <w:rPr>
          <w:rFonts w:ascii="Arial" w:hAnsi="Arial" w:cs="Arial"/>
        </w:rPr>
        <w:t>E</w:t>
      </w:r>
      <w:r w:rsidR="008B7330">
        <w:rPr>
          <w:rFonts w:ascii="Arial" w:hAnsi="Arial" w:cs="Arial"/>
        </w:rPr>
        <w:t>structura organizacional</w:t>
      </w:r>
      <w:r w:rsidR="00D20DE8">
        <w:rPr>
          <w:rFonts w:ascii="Arial" w:hAnsi="Arial" w:cs="Arial"/>
        </w:rPr>
        <w:t xml:space="preserve"> </w:t>
      </w:r>
      <w:r w:rsidR="005318EE">
        <w:rPr>
          <w:rFonts w:ascii="Arial" w:hAnsi="Arial" w:cs="Arial"/>
        </w:rPr>
        <w:t>básica</w:t>
      </w:r>
      <w:r w:rsidR="005318EE" w:rsidRPr="00A52099">
        <w:rPr>
          <w:rFonts w:ascii="Arial" w:hAnsi="Arial" w:cs="Arial"/>
        </w:rPr>
        <w:t>. -</w:t>
      </w:r>
      <w:r w:rsidR="006D0DB4" w:rsidRPr="00A52099">
        <w:rPr>
          <w:rFonts w:ascii="Arial" w:hAnsi="Arial" w:cs="Arial"/>
        </w:rPr>
        <w:t xml:space="preserve"> </w:t>
      </w:r>
      <w:r w:rsidR="00F10A7C" w:rsidRPr="004665D1">
        <w:rPr>
          <w:rFonts w:ascii="Arial" w:hAnsi="Arial" w:cs="Arial"/>
        </w:rPr>
        <w:t xml:space="preserve">Anexar organigrama </w:t>
      </w:r>
      <w:r w:rsidR="008B7330" w:rsidRPr="004665D1">
        <w:rPr>
          <w:rFonts w:ascii="Arial" w:hAnsi="Arial" w:cs="Arial"/>
        </w:rPr>
        <w:t xml:space="preserve">vigente </w:t>
      </w:r>
      <w:r w:rsidR="00F10A7C" w:rsidRPr="004665D1">
        <w:rPr>
          <w:rFonts w:ascii="Arial" w:hAnsi="Arial" w:cs="Arial"/>
        </w:rPr>
        <w:t>del municipio</w:t>
      </w:r>
      <w:r w:rsidR="007D1E76" w:rsidRPr="008B7330">
        <w:rPr>
          <w:rFonts w:ascii="Arial" w:hAnsi="Arial" w:cs="Arial"/>
          <w:b/>
        </w:rPr>
        <w:t>.</w:t>
      </w:r>
    </w:p>
    <w:p w:rsidR="0015416F" w:rsidRPr="008B7330" w:rsidRDefault="0015416F" w:rsidP="0015416F">
      <w:pPr>
        <w:spacing w:after="0" w:line="240" w:lineRule="auto"/>
        <w:ind w:left="720"/>
        <w:jc w:val="both"/>
        <w:rPr>
          <w:rFonts w:ascii="Arial" w:hAnsi="Arial" w:cs="Arial"/>
          <w:b/>
        </w:rPr>
      </w:pPr>
    </w:p>
    <w:p w:rsidR="0015416F" w:rsidRDefault="005318EE" w:rsidP="0015416F">
      <w:pPr>
        <w:spacing w:after="0" w:line="240" w:lineRule="auto"/>
        <w:ind w:left="720"/>
        <w:jc w:val="both"/>
        <w:rPr>
          <w:rFonts w:ascii="Arial" w:hAnsi="Arial" w:cs="Arial"/>
        </w:rPr>
      </w:pPr>
      <w:r w:rsidRPr="0015416F">
        <w:rPr>
          <w:rFonts w:ascii="Arial" w:hAnsi="Arial" w:cs="Arial"/>
          <w:u w:val="single"/>
        </w:rPr>
        <w:t>Organigrama. -</w:t>
      </w:r>
      <w:r w:rsidR="0015416F" w:rsidRPr="0015416F">
        <w:rPr>
          <w:rFonts w:ascii="Arial" w:hAnsi="Arial" w:cs="Arial"/>
          <w:u w:val="single"/>
        </w:rPr>
        <w:t xml:space="preserve"> Su estructura organizacional </w:t>
      </w:r>
      <w:r w:rsidRPr="0015416F">
        <w:rPr>
          <w:rFonts w:ascii="Arial" w:hAnsi="Arial" w:cs="Arial"/>
          <w:u w:val="single"/>
        </w:rPr>
        <w:t>está</w:t>
      </w:r>
      <w:r w:rsidR="0015416F" w:rsidRPr="0015416F">
        <w:rPr>
          <w:rFonts w:ascii="Arial" w:hAnsi="Arial" w:cs="Arial"/>
          <w:u w:val="single"/>
        </w:rPr>
        <w:t xml:space="preserve"> basada en el Artículo 5º del Decreto de creación número 1173</w:t>
      </w:r>
      <w:r w:rsidR="0015416F">
        <w:rPr>
          <w:rFonts w:ascii="Arial" w:hAnsi="Arial" w:cs="Arial"/>
        </w:rPr>
        <w:t>.</w:t>
      </w:r>
    </w:p>
    <w:p w:rsidR="0015416F" w:rsidRDefault="0015416F" w:rsidP="0015416F">
      <w:pPr>
        <w:spacing w:after="0" w:line="240" w:lineRule="auto"/>
        <w:jc w:val="both"/>
        <w:rPr>
          <w:rFonts w:ascii="Arial" w:hAnsi="Arial" w:cs="Arial"/>
        </w:rPr>
      </w:pPr>
    </w:p>
    <w:p w:rsidR="0015416F" w:rsidRDefault="0015416F" w:rsidP="0015416F">
      <w:pPr>
        <w:spacing w:after="0" w:line="240" w:lineRule="auto"/>
        <w:jc w:val="both"/>
        <w:rPr>
          <w:rFonts w:ascii="Arial" w:hAnsi="Arial" w:cs="Arial"/>
        </w:rPr>
      </w:pPr>
    </w:p>
    <w:p w:rsidR="00A52099" w:rsidRPr="0015416F" w:rsidRDefault="00A52099" w:rsidP="0015416F">
      <w:pPr>
        <w:pStyle w:val="Prrafodelista"/>
        <w:numPr>
          <w:ilvl w:val="0"/>
          <w:numId w:val="2"/>
        </w:numPr>
        <w:spacing w:after="0" w:line="240" w:lineRule="auto"/>
        <w:jc w:val="both"/>
        <w:rPr>
          <w:rFonts w:ascii="Arial" w:hAnsi="Arial" w:cs="Arial"/>
        </w:rPr>
      </w:pPr>
      <w:r w:rsidRPr="0015416F">
        <w:rPr>
          <w:rFonts w:ascii="Arial" w:hAnsi="Arial" w:cs="Arial"/>
        </w:rPr>
        <w:t>F</w:t>
      </w:r>
      <w:r w:rsidR="007D1E76" w:rsidRPr="0015416F">
        <w:rPr>
          <w:rFonts w:ascii="Arial" w:hAnsi="Arial" w:cs="Arial"/>
        </w:rPr>
        <w:t>ideicomisos, mandatos y análogos de los cuale</w:t>
      </w:r>
      <w:r w:rsidR="00EF784F" w:rsidRPr="0015416F">
        <w:rPr>
          <w:rFonts w:ascii="Arial" w:hAnsi="Arial" w:cs="Arial"/>
        </w:rPr>
        <w:t>s es fideicomitente o fideicomisario</w:t>
      </w:r>
      <w:r w:rsidR="007D1E76" w:rsidRPr="0015416F">
        <w:rPr>
          <w:rFonts w:ascii="Arial" w:hAnsi="Arial" w:cs="Arial"/>
        </w:rPr>
        <w:t>.</w:t>
      </w:r>
      <w:r w:rsidRPr="0015416F">
        <w:rPr>
          <w:rFonts w:ascii="Arial" w:hAnsi="Arial" w:cs="Arial"/>
        </w:rPr>
        <w:tab/>
      </w:r>
    </w:p>
    <w:p w:rsidR="0015416F" w:rsidRDefault="0015416F" w:rsidP="0015416F">
      <w:pPr>
        <w:spacing w:after="0" w:line="240" w:lineRule="auto"/>
        <w:ind w:left="720"/>
        <w:jc w:val="both"/>
        <w:rPr>
          <w:rFonts w:ascii="Arial" w:hAnsi="Arial" w:cs="Arial"/>
        </w:rPr>
      </w:pPr>
    </w:p>
    <w:p w:rsidR="0015416F" w:rsidRPr="0015416F" w:rsidRDefault="0015416F" w:rsidP="0015416F">
      <w:pPr>
        <w:spacing w:after="0" w:line="240" w:lineRule="auto"/>
        <w:ind w:left="708"/>
        <w:jc w:val="both"/>
        <w:rPr>
          <w:rFonts w:ascii="Arial" w:hAnsi="Arial" w:cs="Arial"/>
          <w:u w:val="single"/>
        </w:rPr>
      </w:pPr>
      <w:r w:rsidRPr="0015416F">
        <w:rPr>
          <w:rFonts w:ascii="Arial" w:hAnsi="Arial" w:cs="Arial"/>
          <w:u w:val="single"/>
        </w:rPr>
        <w:t>No existen.</w:t>
      </w:r>
    </w:p>
    <w:p w:rsidR="0015416F" w:rsidRDefault="0015416F"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15A27" w:rsidRDefault="005C3FD6" w:rsidP="00E3050B">
      <w:pPr>
        <w:pStyle w:val="Prrafodelista"/>
        <w:numPr>
          <w:ilvl w:val="0"/>
          <w:numId w:val="8"/>
        </w:numPr>
        <w:spacing w:after="0" w:line="240" w:lineRule="auto"/>
        <w:jc w:val="both"/>
        <w:rPr>
          <w:rFonts w:ascii="Arial" w:hAnsi="Arial" w:cs="Arial"/>
        </w:rPr>
      </w:pPr>
      <w:r w:rsidRPr="00E3050B">
        <w:rPr>
          <w:rFonts w:ascii="Arial" w:hAnsi="Arial" w:cs="Arial"/>
        </w:rPr>
        <w:t>S</w:t>
      </w:r>
      <w:r w:rsidR="007D1E76" w:rsidRPr="00E3050B">
        <w:rPr>
          <w:rFonts w:ascii="Arial" w:hAnsi="Arial" w:cs="Arial"/>
        </w:rPr>
        <w:t>e ha observado la normatividad emitida por el CONAC y las disposiciones legales aplicables</w:t>
      </w:r>
      <w:r w:rsidR="00715A27" w:rsidRPr="00E3050B">
        <w:rPr>
          <w:rFonts w:ascii="Arial" w:hAnsi="Arial" w:cs="Arial"/>
        </w:rPr>
        <w:t>:</w:t>
      </w:r>
      <w:r w:rsidR="006C1DE8" w:rsidRPr="00E3050B">
        <w:rPr>
          <w:rFonts w:ascii="Arial" w:hAnsi="Arial" w:cs="Arial"/>
        </w:rPr>
        <w:tab/>
      </w:r>
      <w:r w:rsidRPr="00E3050B">
        <w:rPr>
          <w:rFonts w:ascii="Arial" w:hAnsi="Arial" w:cs="Arial"/>
        </w:rPr>
        <w:t xml:space="preserve">Si </w:t>
      </w:r>
      <w:proofErr w:type="gramStart"/>
      <w:r w:rsidRPr="00E3050B">
        <w:rPr>
          <w:rFonts w:ascii="Arial" w:hAnsi="Arial" w:cs="Arial"/>
        </w:rPr>
        <w:t xml:space="preserve">(  </w:t>
      </w:r>
      <w:r w:rsidR="0015416F">
        <w:rPr>
          <w:rFonts w:ascii="Arial" w:hAnsi="Arial" w:cs="Arial"/>
        </w:rPr>
        <w:t>x</w:t>
      </w:r>
      <w:proofErr w:type="gramEnd"/>
      <w:r w:rsidRPr="00E3050B">
        <w:rPr>
          <w:rFonts w:ascii="Arial" w:hAnsi="Arial" w:cs="Arial"/>
        </w:rPr>
        <w:t xml:space="preserve">  )           No (    )</w:t>
      </w:r>
      <w:r w:rsidR="0015416F">
        <w:rPr>
          <w:rFonts w:ascii="Arial" w:hAnsi="Arial" w:cs="Arial"/>
        </w:rPr>
        <w:t>.</w:t>
      </w:r>
    </w:p>
    <w:p w:rsidR="0015416F" w:rsidRPr="00E3050B" w:rsidRDefault="0015416F" w:rsidP="0015416F">
      <w:pPr>
        <w:pStyle w:val="Prrafodelista"/>
        <w:spacing w:after="0" w:line="240" w:lineRule="auto"/>
        <w:jc w:val="both"/>
        <w:rPr>
          <w:rFonts w:ascii="Arial" w:hAnsi="Arial" w:cs="Arial"/>
        </w:rPr>
      </w:pPr>
    </w:p>
    <w:p w:rsidR="007D1E76" w:rsidRPr="00FE1E05" w:rsidRDefault="00D20DE8" w:rsidP="007D1E76">
      <w:pPr>
        <w:spacing w:after="0" w:line="240" w:lineRule="auto"/>
        <w:jc w:val="both"/>
        <w:rPr>
          <w:rFonts w:ascii="Arial" w:hAnsi="Arial" w:cs="Arial"/>
        </w:rPr>
      </w:pPr>
      <w:r>
        <w:rPr>
          <w:rFonts w:ascii="Arial" w:hAnsi="Arial" w:cs="Arial"/>
        </w:rPr>
        <w:t>Comentarios</w:t>
      </w:r>
      <w:r w:rsidR="0015416F">
        <w:rPr>
          <w:rFonts w:ascii="Arial" w:hAnsi="Arial" w:cs="Arial"/>
        </w:rPr>
        <w:t xml:space="preserve">: </w:t>
      </w:r>
      <w:r w:rsidR="0015416F" w:rsidRPr="0015416F">
        <w:rPr>
          <w:rFonts w:ascii="Arial" w:hAnsi="Arial" w:cs="Arial"/>
          <w:u w:val="single"/>
        </w:rPr>
        <w:t>Deben ser implementados por los entes públicos a través de las modificaciones adicionales o reformas a su marco jurídico</w:t>
      </w:r>
      <w:r w:rsidR="0015416F">
        <w:rPr>
          <w:rFonts w:ascii="Arial" w:hAnsi="Arial" w:cs="Arial"/>
        </w:rPr>
        <w:t>.</w:t>
      </w:r>
    </w:p>
    <w:p w:rsidR="007D1E76" w:rsidRPr="00FE1E05" w:rsidRDefault="007D1E76" w:rsidP="007D1E76">
      <w:pPr>
        <w:spacing w:after="0" w:line="240" w:lineRule="auto"/>
        <w:jc w:val="both"/>
        <w:rPr>
          <w:rFonts w:ascii="Arial" w:hAnsi="Arial" w:cs="Arial"/>
        </w:rPr>
      </w:pPr>
    </w:p>
    <w:p w:rsidR="007D1E76"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15416F" w:rsidRPr="0015416F" w:rsidRDefault="0015416F" w:rsidP="0015416F">
      <w:pPr>
        <w:spacing w:after="0" w:line="240" w:lineRule="auto"/>
        <w:ind w:left="708"/>
        <w:jc w:val="both"/>
        <w:rPr>
          <w:rFonts w:ascii="Arial" w:hAnsi="Arial" w:cs="Arial"/>
          <w:u w:val="single"/>
        </w:rPr>
      </w:pPr>
      <w:r w:rsidRPr="0015416F">
        <w:rPr>
          <w:rFonts w:ascii="Arial" w:hAnsi="Arial" w:cs="Arial"/>
          <w:u w:val="single"/>
        </w:rPr>
        <w:t xml:space="preserve">Constitución Política de los Estados Unidos Mexicanos, Ley de Disciplina Financiera, Ley General de Contabilidad Gubernamental, Ley Hacendaria del Estado y Municipios de San Luis Potosí, </w:t>
      </w:r>
      <w:r>
        <w:rPr>
          <w:rFonts w:ascii="Arial" w:hAnsi="Arial" w:cs="Arial"/>
          <w:u w:val="single"/>
        </w:rPr>
        <w:t>Ley Orgánica</w:t>
      </w:r>
      <w:r w:rsidRPr="0015416F">
        <w:rPr>
          <w:rFonts w:ascii="Arial" w:hAnsi="Arial" w:cs="Arial"/>
          <w:u w:val="single"/>
        </w:rPr>
        <w:t xml:space="preserve"> del Municipio Libre.</w:t>
      </w:r>
    </w:p>
    <w:p w:rsidR="007D1E76" w:rsidRPr="00E3050B"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Postulados básicos.</w:t>
      </w:r>
    </w:p>
    <w:p w:rsidR="00F85236" w:rsidRPr="00FE1E05" w:rsidRDefault="0015416F" w:rsidP="0015416F">
      <w:pPr>
        <w:spacing w:after="0" w:line="240" w:lineRule="auto"/>
        <w:ind w:left="708"/>
        <w:jc w:val="both"/>
        <w:rPr>
          <w:rFonts w:ascii="Arial" w:hAnsi="Arial" w:cs="Arial"/>
        </w:rPr>
      </w:pPr>
      <w:r w:rsidRPr="001517F1">
        <w:rPr>
          <w:rFonts w:ascii="Arial" w:hAnsi="Arial" w:cs="Arial"/>
          <w:u w:val="single"/>
        </w:rPr>
        <w:t>Ley de Disciplina Financiera, Ley General de Contabilidad</w:t>
      </w:r>
      <w:r>
        <w:rPr>
          <w:rFonts w:ascii="Arial" w:hAnsi="Arial" w:cs="Arial"/>
        </w:rPr>
        <w:t>.</w:t>
      </w:r>
    </w:p>
    <w:p w:rsidR="007D1E76" w:rsidRDefault="007D1E76" w:rsidP="00E3050B">
      <w:pPr>
        <w:pStyle w:val="Prrafodelista"/>
        <w:numPr>
          <w:ilvl w:val="0"/>
          <w:numId w:val="8"/>
        </w:numPr>
        <w:tabs>
          <w:tab w:val="left" w:pos="284"/>
        </w:tabs>
        <w:spacing w:after="0" w:line="240" w:lineRule="auto"/>
        <w:jc w:val="both"/>
        <w:rPr>
          <w:rFonts w:ascii="Arial" w:hAnsi="Arial" w:cs="Arial"/>
        </w:rPr>
      </w:pPr>
      <w:r w:rsidRPr="00E3050B">
        <w:rPr>
          <w:rFonts w:ascii="Arial" w:hAnsi="Arial" w:cs="Arial"/>
        </w:rPr>
        <w:lastRenderedPageBreak/>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15416F" w:rsidRDefault="0015416F" w:rsidP="0015416F">
      <w:pPr>
        <w:tabs>
          <w:tab w:val="left" w:pos="284"/>
        </w:tabs>
        <w:spacing w:after="0" w:line="240" w:lineRule="auto"/>
        <w:jc w:val="both"/>
        <w:rPr>
          <w:rFonts w:ascii="Arial" w:hAnsi="Arial" w:cs="Arial"/>
        </w:rPr>
      </w:pPr>
    </w:p>
    <w:p w:rsidR="0015416F" w:rsidRPr="001517F1" w:rsidRDefault="0015416F" w:rsidP="0015416F">
      <w:pPr>
        <w:tabs>
          <w:tab w:val="left" w:pos="284"/>
        </w:tabs>
        <w:spacing w:after="0" w:line="240" w:lineRule="auto"/>
        <w:ind w:left="720"/>
        <w:jc w:val="both"/>
        <w:rPr>
          <w:rFonts w:ascii="Arial" w:hAnsi="Arial" w:cs="Arial"/>
          <w:u w:val="single"/>
        </w:rPr>
      </w:pPr>
      <w:r w:rsidRPr="001517F1">
        <w:rPr>
          <w:rFonts w:ascii="Arial" w:hAnsi="Arial" w:cs="Arial"/>
          <w:u w:val="single"/>
        </w:rPr>
        <w:t>Código Fiscal de la Federación</w:t>
      </w:r>
    </w:p>
    <w:p w:rsidR="0015416F" w:rsidRPr="0015416F" w:rsidRDefault="0015416F" w:rsidP="0015416F">
      <w:pPr>
        <w:tabs>
          <w:tab w:val="left" w:pos="284"/>
        </w:tabs>
        <w:spacing w:after="0" w:line="240" w:lineRule="auto"/>
        <w:ind w:left="720"/>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D1E76" w:rsidRPr="00E3050B" w:rsidRDefault="007D1E76" w:rsidP="00E3050B">
      <w:pPr>
        <w:pStyle w:val="Prrafodelista"/>
        <w:numPr>
          <w:ilvl w:val="0"/>
          <w:numId w:val="7"/>
        </w:numPr>
        <w:spacing w:after="0" w:line="240" w:lineRule="auto"/>
        <w:jc w:val="both"/>
        <w:rPr>
          <w:rFonts w:ascii="Arial" w:hAnsi="Arial" w:cs="Arial"/>
        </w:rPr>
      </w:pPr>
      <w:r w:rsidRPr="00E3050B">
        <w:rPr>
          <w:rFonts w:ascii="Arial" w:hAnsi="Arial" w:cs="Arial"/>
        </w:rPr>
        <w:t>Actualización: se informará del método utilizado para la actualización del valor de los activos, pasivos y Hacienda Pública y/o patrimonio y las razones de dicha elección. Así como informar de la desconexión o reconexión inflacionaria:</w:t>
      </w:r>
    </w:p>
    <w:p w:rsidR="007D1E76" w:rsidRPr="007165EE" w:rsidRDefault="007165EE" w:rsidP="007D1E76">
      <w:pPr>
        <w:spacing w:after="0" w:line="240" w:lineRule="auto"/>
        <w:jc w:val="both"/>
        <w:rPr>
          <w:rFonts w:ascii="Arial" w:hAnsi="Arial" w:cs="Arial"/>
          <w:u w:val="single"/>
        </w:rPr>
      </w:pPr>
      <w:r w:rsidRPr="007165EE">
        <w:rPr>
          <w:rFonts w:ascii="Arial" w:hAnsi="Arial" w:cs="Arial"/>
          <w:u w:val="single"/>
        </w:rPr>
        <w:t>No se ha aplicado la actualización de los valores de activos , pasivos y hacienda publica</w:t>
      </w:r>
      <w:r w:rsidR="007D1E76" w:rsidRPr="007165EE">
        <w:rPr>
          <w:rFonts w:ascii="Arial" w:hAnsi="Arial" w:cs="Arial"/>
          <w:u w:val="single"/>
        </w:rPr>
        <w:t>______________________________________________________________________________________________________________________________________________________________________________________________________________</w:t>
      </w:r>
      <w:r w:rsidRPr="007165EE">
        <w:rPr>
          <w:rFonts w:ascii="Arial" w:hAnsi="Arial" w:cs="Arial"/>
          <w:u w:val="single"/>
        </w:rPr>
        <w:t>_________________</w:t>
      </w:r>
    </w:p>
    <w:p w:rsidR="007165EE" w:rsidRPr="00FE1E05" w:rsidRDefault="007165EE" w:rsidP="007D1E76">
      <w:pPr>
        <w:spacing w:after="0" w:line="240" w:lineRule="auto"/>
        <w:jc w:val="both"/>
        <w:rPr>
          <w:rFonts w:ascii="Arial" w:hAnsi="Arial" w:cs="Arial"/>
        </w:rPr>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Informar sobre la realización de operaciones en el extranjero y de sus efectos en la información financiera gubernamental.</w:t>
      </w:r>
    </w:p>
    <w:p w:rsidR="00E3050B" w:rsidRPr="00FE1E05" w:rsidRDefault="007165EE" w:rsidP="00E3050B">
      <w:pPr>
        <w:spacing w:after="0" w:line="240" w:lineRule="auto"/>
        <w:jc w:val="both"/>
        <w:rPr>
          <w:rFonts w:ascii="Arial" w:hAnsi="Arial" w:cs="Arial"/>
        </w:rPr>
      </w:pPr>
      <w:r w:rsidRPr="007165EE">
        <w:rPr>
          <w:rFonts w:ascii="Arial" w:hAnsi="Arial" w:cs="Arial"/>
          <w:u w:val="single"/>
        </w:rPr>
        <w:t>Hasta el momento no se han realizado operaciones en el extranjero</w:t>
      </w:r>
      <w:r>
        <w:rPr>
          <w:rFonts w:ascii="Arial" w:hAnsi="Arial" w:cs="Arial"/>
          <w:u w:val="single"/>
        </w:rPr>
        <w:t xml:space="preserve"> </w:t>
      </w:r>
      <w:r w:rsidR="00E3050B" w:rsidRPr="007165EE">
        <w:rPr>
          <w:rFonts w:ascii="Arial" w:hAnsi="Arial" w:cs="Arial"/>
          <w:u w:val="single"/>
        </w:rPr>
        <w:t>________________________________________________________________________________________________________________________________________________</w:t>
      </w:r>
      <w:r w:rsidR="00E3050B" w:rsidRPr="00FE1E05">
        <w:rPr>
          <w:rFonts w:ascii="Arial" w:hAnsi="Arial" w:cs="Arial"/>
        </w:rPr>
        <w:t>____________________________________________________________</w:t>
      </w:r>
      <w:r w:rsidR="00E3050B">
        <w:rPr>
          <w:rFonts w:ascii="Arial" w:hAnsi="Arial" w:cs="Arial"/>
        </w:rPr>
        <w:t>________________</w:t>
      </w:r>
      <w:r w:rsidR="003B44CD">
        <w:rPr>
          <w:rFonts w:ascii="Arial" w:hAnsi="Arial" w:cs="Arial"/>
        </w:rPr>
        <w:softHyphen/>
      </w:r>
      <w:r w:rsidR="003B44CD">
        <w:rPr>
          <w:rFonts w:ascii="Arial" w:hAnsi="Arial" w:cs="Arial"/>
        </w:rPr>
        <w:softHyphen/>
      </w:r>
      <w:r w:rsidR="003B44CD">
        <w:rPr>
          <w:rFonts w:ascii="Arial" w:hAnsi="Arial" w:cs="Arial"/>
        </w:rPr>
        <w:softHyphen/>
        <w:t>__</w:t>
      </w:r>
      <w:r w:rsidR="00E3050B">
        <w:rPr>
          <w:rFonts w:ascii="Arial" w:hAnsi="Arial" w:cs="Arial"/>
        </w:rPr>
        <w:t>______</w:t>
      </w:r>
    </w:p>
    <w:p w:rsidR="00E3050B" w:rsidRDefault="00E3050B" w:rsidP="00E3050B">
      <w:pPr>
        <w:pStyle w:val="INCISO"/>
        <w:spacing w:after="60" w:line="230" w:lineRule="exact"/>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Método de valuación de la inversión en acciones de Compañías subsidiarias no consolidadas y asociadas.</w:t>
      </w:r>
    </w:p>
    <w:p w:rsidR="00E3050B" w:rsidRPr="00E3050B" w:rsidRDefault="007165EE" w:rsidP="007165EE">
      <w:pPr>
        <w:spacing w:after="0" w:line="240" w:lineRule="auto"/>
        <w:rPr>
          <w:rFonts w:ascii="Arial" w:hAnsi="Arial" w:cs="Arial"/>
        </w:rPr>
      </w:pPr>
      <w:r w:rsidRPr="007165EE">
        <w:rPr>
          <w:rFonts w:ascii="Arial" w:hAnsi="Arial" w:cs="Arial"/>
          <w:u w:val="single"/>
        </w:rPr>
        <w:t xml:space="preserve">No aplica  </w:t>
      </w:r>
      <w:r w:rsidR="00E3050B" w:rsidRPr="007165EE">
        <w:rPr>
          <w:rFonts w:ascii="Arial" w:hAnsi="Arial" w:cs="Arial"/>
          <w:u w:val="single"/>
        </w:rPr>
        <w:t>________________________________________________________________________________________________________________________________________________________</w:t>
      </w:r>
      <w:r w:rsidR="00E3050B" w:rsidRPr="00E3050B">
        <w:rPr>
          <w:rFonts w:ascii="Arial" w:hAnsi="Arial" w:cs="Arial"/>
        </w:rPr>
        <w:t>______________________________________________________________________</w:t>
      </w:r>
      <w:r w:rsidR="003B44CD">
        <w:rPr>
          <w:rFonts w:ascii="Arial" w:hAnsi="Arial" w:cs="Arial"/>
        </w:rPr>
        <w:t>__</w:t>
      </w:r>
      <w:r w:rsidR="00E3050B" w:rsidRPr="00E3050B">
        <w:rPr>
          <w:rFonts w:ascii="Arial" w:hAnsi="Arial" w:cs="Arial"/>
        </w:rPr>
        <w:t>____</w:t>
      </w:r>
    </w:p>
    <w:p w:rsidR="00E3050B" w:rsidRDefault="00E3050B" w:rsidP="009F4A8B">
      <w:pPr>
        <w:pStyle w:val="INCISO"/>
        <w:spacing w:after="60" w:line="230" w:lineRule="exact"/>
        <w:ind w:left="0" w:firstLine="0"/>
      </w:pPr>
    </w:p>
    <w:p w:rsidR="00E3050B" w:rsidRPr="009F4A8B" w:rsidRDefault="00E3050B" w:rsidP="009F4A8B">
      <w:pPr>
        <w:pStyle w:val="Prrafodelista"/>
        <w:numPr>
          <w:ilvl w:val="0"/>
          <w:numId w:val="7"/>
        </w:numPr>
        <w:spacing w:after="0" w:line="240" w:lineRule="auto"/>
        <w:jc w:val="both"/>
        <w:rPr>
          <w:rFonts w:ascii="Arial" w:hAnsi="Arial" w:cs="Arial"/>
        </w:rPr>
      </w:pPr>
      <w:r w:rsidRPr="009F4A8B">
        <w:rPr>
          <w:rFonts w:ascii="Arial" w:hAnsi="Arial" w:cs="Arial"/>
        </w:rPr>
        <w:t>Sistema y método de valuación de inventarios y costo de lo vendido.</w:t>
      </w:r>
    </w:p>
    <w:p w:rsidR="009F4A8B" w:rsidRPr="009F4A8B" w:rsidRDefault="00690E12" w:rsidP="00690E12">
      <w:pPr>
        <w:spacing w:after="0" w:line="240" w:lineRule="auto"/>
        <w:rPr>
          <w:rFonts w:ascii="Arial" w:hAnsi="Arial" w:cs="Arial"/>
        </w:rPr>
      </w:pPr>
      <w:r w:rsidRPr="00690E12">
        <w:rPr>
          <w:rFonts w:ascii="Arial" w:hAnsi="Arial" w:cs="Arial"/>
          <w:u w:val="single"/>
        </w:rPr>
        <w:t>No aplica</w:t>
      </w:r>
      <w:r>
        <w:rPr>
          <w:rFonts w:ascii="Arial" w:hAnsi="Arial" w:cs="Arial"/>
        </w:rPr>
        <w:t xml:space="preserve"> </w:t>
      </w:r>
      <w:r w:rsidR="009F4A8B" w:rsidRPr="009F4A8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p>
    <w:p w:rsidR="009F4A8B" w:rsidRDefault="009F4A8B" w:rsidP="00E3050B">
      <w:pPr>
        <w:pStyle w:val="INCISO"/>
        <w:spacing w:after="60" w:line="230" w:lineRule="exact"/>
        <w:ind w:left="1077" w:hanging="357"/>
      </w:pPr>
    </w:p>
    <w:p w:rsidR="00E3050B" w:rsidRPr="003F57B9" w:rsidRDefault="00E3050B" w:rsidP="007D1E76">
      <w:pPr>
        <w:pStyle w:val="Prrafodelista"/>
        <w:numPr>
          <w:ilvl w:val="0"/>
          <w:numId w:val="7"/>
        </w:numPr>
        <w:spacing w:after="0" w:line="240" w:lineRule="auto"/>
        <w:jc w:val="both"/>
        <w:rPr>
          <w:rFonts w:ascii="Arial" w:hAnsi="Arial" w:cs="Arial"/>
        </w:rPr>
      </w:pPr>
      <w:r w:rsidRPr="003F57B9">
        <w:rPr>
          <w:rFonts w:ascii="Arial" w:hAnsi="Arial" w:cs="Arial"/>
        </w:rPr>
        <w:t>Beneficios a empleados: revelar el cálculo de la reserva actuarial, valor presente de los ingresos esperados comparado con el valor presente de la estimación de gastos tanto de los beneficiarios actuales como futuros.</w:t>
      </w:r>
    </w:p>
    <w:p w:rsidR="003F57B9" w:rsidRPr="009F4A8B" w:rsidRDefault="007165EE" w:rsidP="007165EE">
      <w:pPr>
        <w:spacing w:after="0" w:line="240" w:lineRule="auto"/>
        <w:rPr>
          <w:rFonts w:ascii="Arial" w:hAnsi="Arial" w:cs="Arial"/>
        </w:rPr>
      </w:pPr>
      <w:r w:rsidRPr="007165EE">
        <w:rPr>
          <w:rFonts w:ascii="Arial" w:hAnsi="Arial" w:cs="Arial"/>
          <w:u w:val="single"/>
        </w:rPr>
        <w:lastRenderedPageBreak/>
        <w:t>No aplica</w:t>
      </w:r>
      <w:r>
        <w:rPr>
          <w:rFonts w:ascii="Arial" w:hAnsi="Arial" w:cs="Arial"/>
        </w:rPr>
        <w:t xml:space="preserve"> </w:t>
      </w:r>
      <w:r w:rsidR="003F57B9" w:rsidRPr="009F4A8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p>
    <w:p w:rsidR="007D1E76" w:rsidRPr="00FE1E05" w:rsidRDefault="007D1E76" w:rsidP="007D1E76">
      <w:pPr>
        <w:spacing w:after="0" w:line="240" w:lineRule="auto"/>
        <w:jc w:val="both"/>
        <w:rPr>
          <w:rFonts w:ascii="Arial" w:hAnsi="Arial" w:cs="Arial"/>
        </w:rPr>
      </w:pPr>
    </w:p>
    <w:p w:rsidR="007D1E76" w:rsidRPr="007165EE" w:rsidRDefault="007D1E76" w:rsidP="00250020">
      <w:pPr>
        <w:pStyle w:val="Prrafodelista"/>
        <w:numPr>
          <w:ilvl w:val="0"/>
          <w:numId w:val="7"/>
        </w:numPr>
        <w:spacing w:after="0" w:line="240" w:lineRule="auto"/>
        <w:jc w:val="both"/>
        <w:rPr>
          <w:rFonts w:ascii="Arial" w:hAnsi="Arial" w:cs="Arial"/>
          <w:u w:val="single"/>
        </w:rPr>
      </w:pPr>
      <w:r w:rsidRPr="00FE1E05">
        <w:rPr>
          <w:rFonts w:ascii="Arial" w:hAnsi="Arial" w:cs="Arial"/>
        </w:rPr>
        <w:t>Provisiones: objetivo de su creación, monto y plazo: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___</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6B7B09" w:rsidRPr="00FE1E05" w:rsidRDefault="006B7B09" w:rsidP="007D1E76">
      <w:pPr>
        <w:spacing w:after="0" w:line="240" w:lineRule="auto"/>
        <w:jc w:val="both"/>
        <w:rPr>
          <w:rFonts w:ascii="Arial" w:hAnsi="Arial" w:cs="Arial"/>
          <w:b/>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Reservas: objetivo de su creación, monto y plazo: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6B7B09" w:rsidRPr="00FE1E05" w:rsidRDefault="006B7B09" w:rsidP="007D1E76">
      <w:pPr>
        <w:spacing w:after="0" w:line="240" w:lineRule="auto"/>
        <w:jc w:val="both"/>
        <w:rPr>
          <w:rFonts w:ascii="Arial" w:hAnsi="Arial" w:cs="Arial"/>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Cambios en políticas contables y corrección de errores junto con la revelación de los efectos que se tendrá en la información financiera del ente público, ya sea retrospectivos o prospectivos:</w:t>
      </w:r>
    </w:p>
    <w:p w:rsidR="007D1E76" w:rsidRPr="00FE1E05"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14172C">
      <w:pPr>
        <w:pStyle w:val="Prrafodelista"/>
        <w:numPr>
          <w:ilvl w:val="0"/>
          <w:numId w:val="7"/>
        </w:numPr>
        <w:spacing w:after="0" w:line="240" w:lineRule="auto"/>
        <w:jc w:val="both"/>
        <w:rPr>
          <w:rFonts w:ascii="Arial" w:hAnsi="Arial" w:cs="Arial"/>
        </w:rPr>
      </w:pPr>
      <w:r w:rsidRPr="00FE1E05">
        <w:rPr>
          <w:rFonts w:ascii="Arial" w:hAnsi="Arial" w:cs="Arial"/>
        </w:rPr>
        <w:t>Reclasificaciones: Se deben revelar todos aquellos movimientos entre cuentas por efectos de cambios en los tipos de operaciones:</w:t>
      </w:r>
    </w:p>
    <w:p w:rsidR="007D1E76" w:rsidRPr="00FE1E05" w:rsidRDefault="00690E12" w:rsidP="00690E12">
      <w:pPr>
        <w:spacing w:after="0" w:line="240" w:lineRule="auto"/>
        <w:rPr>
          <w:rFonts w:ascii="Arial" w:hAnsi="Arial" w:cs="Arial"/>
        </w:rPr>
      </w:pPr>
      <w:r w:rsidRPr="00690E12">
        <w:rPr>
          <w:rFonts w:ascii="Arial" w:hAnsi="Arial" w:cs="Arial"/>
          <w:u w:val="single"/>
        </w:rPr>
        <w:t xml:space="preserve">No </w:t>
      </w:r>
      <w:r>
        <w:rPr>
          <w:rFonts w:ascii="Arial" w:hAnsi="Arial" w:cs="Arial"/>
          <w:u w:val="single"/>
        </w:rPr>
        <w:t>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____</w:t>
      </w:r>
      <w:r w:rsidR="00C5522B">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146EC8">
      <w:pPr>
        <w:pStyle w:val="Prrafodelista"/>
        <w:numPr>
          <w:ilvl w:val="0"/>
          <w:numId w:val="7"/>
        </w:numPr>
        <w:spacing w:after="0" w:line="240" w:lineRule="auto"/>
        <w:jc w:val="both"/>
        <w:rPr>
          <w:rFonts w:ascii="Arial" w:hAnsi="Arial" w:cs="Arial"/>
        </w:rPr>
      </w:pPr>
      <w:r w:rsidRPr="00FE1E05">
        <w:rPr>
          <w:rFonts w:ascii="Arial" w:hAnsi="Arial" w:cs="Arial"/>
        </w:rPr>
        <w:t>Depuración y cancelación de saldos:</w:t>
      </w:r>
    </w:p>
    <w:p w:rsidR="007D1E76"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w:t>
      </w:r>
      <w:r w:rsidR="00C5522B">
        <w:rPr>
          <w:rFonts w:ascii="Arial" w:hAnsi="Arial" w:cs="Arial"/>
        </w:rPr>
        <w:t>______________________</w:t>
      </w:r>
    </w:p>
    <w:p w:rsidR="00944660" w:rsidRPr="00FE1E05" w:rsidRDefault="00944660" w:rsidP="004A61F0">
      <w:pPr>
        <w:spacing w:after="0" w:line="240" w:lineRule="auto"/>
        <w:rPr>
          <w:rFonts w:ascii="Arial" w:hAnsi="Arial" w:cs="Arial"/>
          <w:b/>
        </w:rPr>
      </w:pPr>
    </w:p>
    <w:p w:rsidR="00E00323" w:rsidRPr="00FE1E05" w:rsidRDefault="00E00323"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7. Posición en Moneda Extranjera y Pro</w:t>
      </w:r>
      <w:r w:rsidR="00E00323" w:rsidRPr="00FE1E05">
        <w:rPr>
          <w:rFonts w:ascii="Arial" w:hAnsi="Arial" w:cs="Arial"/>
          <w:b/>
        </w:rPr>
        <w:t>tección por Riesgo Cambiario:</w:t>
      </w:r>
    </w:p>
    <w:p w:rsidR="00411AC7" w:rsidRDefault="00411AC7" w:rsidP="00411AC7">
      <w:pPr>
        <w:pStyle w:val="Texto"/>
        <w:spacing w:line="230" w:lineRule="exact"/>
        <w:ind w:firstLine="0"/>
        <w:rPr>
          <w:rFonts w:eastAsia="Calibri"/>
          <w:sz w:val="22"/>
          <w:szCs w:val="22"/>
          <w:lang w:val="es-MX" w:eastAsia="en-US"/>
        </w:rPr>
      </w:pPr>
    </w:p>
    <w:p w:rsidR="00411AC7" w:rsidRPr="00411AC7" w:rsidRDefault="00411AC7" w:rsidP="00411AC7">
      <w:pPr>
        <w:pStyle w:val="Texto"/>
        <w:spacing w:line="230" w:lineRule="exact"/>
        <w:ind w:firstLine="0"/>
        <w:rPr>
          <w:sz w:val="22"/>
          <w:szCs w:val="22"/>
        </w:rPr>
      </w:pPr>
      <w:r w:rsidRPr="00411AC7">
        <w:rPr>
          <w:sz w:val="22"/>
          <w:szCs w:val="22"/>
        </w:rPr>
        <w:t>Se informará sobre:</w:t>
      </w: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lastRenderedPageBreak/>
        <w:t>Activos en moneda extranjera.</w:t>
      </w:r>
    </w:p>
    <w:p w:rsidR="00411AC7"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411AC7" w:rsidRPr="00FE1E05">
        <w:rPr>
          <w:rFonts w:ascii="Arial" w:hAnsi="Arial" w:cs="Arial"/>
        </w:rPr>
        <w:t>________________________________________________________________________________________________________________________________________________________</w:t>
      </w:r>
    </w:p>
    <w:p w:rsidR="008A45C2" w:rsidRDefault="008A45C2" w:rsidP="008A45C2">
      <w:pPr>
        <w:spacing w:after="0" w:line="240" w:lineRule="auto"/>
        <w:jc w:val="both"/>
        <w:rPr>
          <w:rFonts w:ascii="Arial" w:hAnsi="Arial" w:cs="Arial"/>
        </w:rPr>
      </w:pPr>
      <w:r w:rsidRPr="00FE1E05">
        <w:rPr>
          <w:rFonts w:ascii="Arial" w:hAnsi="Arial" w:cs="Arial"/>
        </w:rPr>
        <w:t>____________________________________________________________________________</w:t>
      </w:r>
    </w:p>
    <w:p w:rsidR="008A45C2" w:rsidRPr="00411AC7" w:rsidRDefault="008A45C2" w:rsidP="00411AC7">
      <w:pPr>
        <w:spacing w:after="0" w:line="240" w:lineRule="auto"/>
        <w:jc w:val="both"/>
        <w:rPr>
          <w:rFonts w:ascii="Arial" w:hAnsi="Arial" w:cs="Arial"/>
        </w:rPr>
      </w:pP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t>Pasivos en moneda extranjera.</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411AC7" w:rsidRPr="00411AC7">
        <w:rPr>
          <w:rFonts w:ascii="Arial" w:hAnsi="Arial" w:cs="Arial"/>
        </w:rPr>
        <w:t>____________________________________________________________________________</w:t>
      </w:r>
      <w:r w:rsidR="008A45C2" w:rsidRPr="00FE1E05">
        <w:rPr>
          <w:rFonts w:ascii="Arial" w:hAnsi="Arial" w:cs="Arial"/>
        </w:rPr>
        <w:t>____________________________________________________________________________</w:t>
      </w:r>
    </w:p>
    <w:p w:rsidR="00411AC7" w:rsidRDefault="00411AC7" w:rsidP="00161813">
      <w:pPr>
        <w:spacing w:after="0" w:line="240" w:lineRule="auto"/>
        <w:jc w:val="both"/>
        <w:rPr>
          <w:rFonts w:ascii="Arial" w:hAnsi="Arial" w:cs="Arial"/>
        </w:rPr>
      </w:pPr>
      <w:r w:rsidRPr="00411AC7">
        <w:rPr>
          <w:rFonts w:ascii="Arial" w:hAnsi="Arial" w:cs="Arial"/>
        </w:rPr>
        <w:t>_______________</w:t>
      </w:r>
      <w:r w:rsidR="00161813">
        <w:rPr>
          <w:rFonts w:ascii="Arial" w:hAnsi="Arial" w:cs="Arial"/>
        </w:rPr>
        <w:t>______</w:t>
      </w:r>
      <w:r w:rsidRPr="00411AC7">
        <w:rPr>
          <w:rFonts w:ascii="Arial" w:hAnsi="Arial" w:cs="Arial"/>
        </w:rPr>
        <w:t>_______________________________________________________</w:t>
      </w:r>
    </w:p>
    <w:p w:rsidR="00411AC7" w:rsidRPr="00411AC7" w:rsidRDefault="00411AC7" w:rsidP="00411AC7">
      <w:pPr>
        <w:spacing w:after="0" w:line="240" w:lineRule="auto"/>
        <w:jc w:val="both"/>
        <w:rPr>
          <w:rFonts w:ascii="Arial" w:hAnsi="Arial" w:cs="Arial"/>
        </w:rPr>
      </w:pPr>
    </w:p>
    <w:p w:rsidR="00161813" w:rsidRPr="00161813" w:rsidRDefault="00411AC7" w:rsidP="00161813">
      <w:pPr>
        <w:pStyle w:val="Prrafodelista"/>
        <w:numPr>
          <w:ilvl w:val="0"/>
          <w:numId w:val="9"/>
        </w:numPr>
        <w:spacing w:after="0" w:line="240" w:lineRule="auto"/>
        <w:jc w:val="both"/>
        <w:rPr>
          <w:rFonts w:ascii="Arial" w:hAnsi="Arial" w:cs="Arial"/>
        </w:rPr>
      </w:pPr>
      <w:r w:rsidRPr="00411AC7">
        <w:rPr>
          <w:rFonts w:ascii="Arial" w:hAnsi="Arial" w:cs="Arial"/>
        </w:rPr>
        <w:t>Posición en moneda extranjera.</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161813">
        <w:rPr>
          <w:rFonts w:ascii="Arial" w:hAnsi="Arial" w:cs="Arial"/>
        </w:rPr>
        <w:t>______</w:t>
      </w:r>
      <w:r w:rsidR="00161813" w:rsidRPr="00411AC7">
        <w:rPr>
          <w:rFonts w:ascii="Arial" w:hAnsi="Arial" w:cs="Arial"/>
        </w:rPr>
        <w:t>______________________________________________________________________</w:t>
      </w:r>
      <w:r w:rsidR="008A45C2" w:rsidRPr="00FE1E05">
        <w:rPr>
          <w:rFonts w:ascii="Arial" w:hAnsi="Arial" w:cs="Arial"/>
        </w:rPr>
        <w:t>____________________________________________________________________________</w:t>
      </w:r>
    </w:p>
    <w:p w:rsidR="00161813" w:rsidRPr="00161813" w:rsidRDefault="00161813" w:rsidP="00161813">
      <w:pPr>
        <w:spacing w:after="0" w:line="240" w:lineRule="auto"/>
        <w:jc w:val="both"/>
        <w:rPr>
          <w:rFonts w:ascii="Arial" w:hAnsi="Arial" w:cs="Arial"/>
        </w:rPr>
      </w:pPr>
      <w:r w:rsidRPr="00411AC7">
        <w:rPr>
          <w:rFonts w:ascii="Arial" w:hAnsi="Arial" w:cs="Arial"/>
        </w:rPr>
        <w:t>_______________</w:t>
      </w:r>
      <w:r>
        <w:rPr>
          <w:rFonts w:ascii="Arial" w:hAnsi="Arial" w:cs="Arial"/>
        </w:rPr>
        <w:t>______</w:t>
      </w:r>
      <w:r w:rsidRPr="00411AC7">
        <w:rPr>
          <w:rFonts w:ascii="Arial" w:hAnsi="Arial" w:cs="Arial"/>
        </w:rPr>
        <w:t>_______________________________________________________</w:t>
      </w:r>
    </w:p>
    <w:p w:rsidR="00161813" w:rsidRDefault="00161813" w:rsidP="00EA2859">
      <w:pPr>
        <w:pStyle w:val="INCISO"/>
        <w:spacing w:after="60" w:line="230" w:lineRule="exact"/>
        <w:ind w:left="0" w:firstLine="0"/>
      </w:pPr>
    </w:p>
    <w:p w:rsidR="00161813" w:rsidRPr="00161813" w:rsidRDefault="00411AC7" w:rsidP="00161813">
      <w:pPr>
        <w:pStyle w:val="Prrafodelista"/>
        <w:numPr>
          <w:ilvl w:val="0"/>
          <w:numId w:val="9"/>
        </w:numPr>
        <w:spacing w:after="0" w:line="240" w:lineRule="auto"/>
        <w:jc w:val="both"/>
        <w:rPr>
          <w:rFonts w:ascii="Arial" w:hAnsi="Arial" w:cs="Arial"/>
        </w:rPr>
      </w:pPr>
      <w:r w:rsidRPr="00161813">
        <w:rPr>
          <w:rFonts w:ascii="Arial" w:hAnsi="Arial" w:cs="Arial"/>
        </w:rPr>
        <w:t>Tipo de cambio.</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161813">
        <w:rPr>
          <w:rFonts w:ascii="Arial" w:hAnsi="Arial" w:cs="Arial"/>
        </w:rPr>
        <w:t>__________</w:t>
      </w:r>
      <w:r w:rsidR="00161813" w:rsidRPr="00411AC7">
        <w:rPr>
          <w:rFonts w:ascii="Arial" w:hAnsi="Arial" w:cs="Arial"/>
        </w:rPr>
        <w:t>__________________________________________________________________</w:t>
      </w:r>
      <w:r w:rsidR="008A45C2" w:rsidRPr="00FE1E05">
        <w:rPr>
          <w:rFonts w:ascii="Arial" w:hAnsi="Arial" w:cs="Arial"/>
        </w:rPr>
        <w:t>____________________________________________________________________________</w:t>
      </w:r>
    </w:p>
    <w:p w:rsidR="00161813" w:rsidRDefault="00161813" w:rsidP="00161813">
      <w:pPr>
        <w:spacing w:after="0" w:line="240" w:lineRule="auto"/>
        <w:jc w:val="both"/>
        <w:rPr>
          <w:rFonts w:ascii="Arial" w:hAnsi="Arial" w:cs="Arial"/>
        </w:rPr>
      </w:pPr>
      <w:r w:rsidRPr="00411AC7">
        <w:rPr>
          <w:rFonts w:ascii="Arial" w:hAnsi="Arial" w:cs="Arial"/>
        </w:rPr>
        <w:t>_______________</w:t>
      </w:r>
      <w:r>
        <w:rPr>
          <w:rFonts w:ascii="Arial" w:hAnsi="Arial" w:cs="Arial"/>
        </w:rPr>
        <w:t>______</w:t>
      </w:r>
      <w:r w:rsidRPr="00411AC7">
        <w:rPr>
          <w:rFonts w:ascii="Arial" w:hAnsi="Arial" w:cs="Arial"/>
        </w:rPr>
        <w:t>_______________________________________________________</w:t>
      </w:r>
    </w:p>
    <w:p w:rsidR="00161813" w:rsidRDefault="00161813" w:rsidP="00976136">
      <w:pPr>
        <w:pStyle w:val="INCISO"/>
        <w:spacing w:after="60" w:line="230" w:lineRule="exact"/>
        <w:ind w:left="0" w:firstLine="0"/>
      </w:pPr>
    </w:p>
    <w:p w:rsidR="00411AC7" w:rsidRPr="00976136" w:rsidRDefault="00411AC7" w:rsidP="00976136">
      <w:pPr>
        <w:pStyle w:val="Prrafodelista"/>
        <w:numPr>
          <w:ilvl w:val="0"/>
          <w:numId w:val="9"/>
        </w:numPr>
        <w:spacing w:after="0" w:line="240" w:lineRule="auto"/>
        <w:jc w:val="both"/>
        <w:rPr>
          <w:rFonts w:ascii="Arial" w:hAnsi="Arial" w:cs="Arial"/>
        </w:rPr>
      </w:pPr>
      <w:r w:rsidRPr="00976136">
        <w:rPr>
          <w:rFonts w:ascii="Arial" w:hAnsi="Arial" w:cs="Arial"/>
        </w:rPr>
        <w:t>Equivalente en moneda nacional.</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976136" w:rsidRPr="00976136">
        <w:rPr>
          <w:rFonts w:ascii="Arial" w:hAnsi="Arial" w:cs="Arial"/>
        </w:rPr>
        <w:t>____________________________________________________________________________</w:t>
      </w:r>
      <w:r w:rsidR="008A45C2" w:rsidRPr="00FE1E05">
        <w:rPr>
          <w:rFonts w:ascii="Arial" w:hAnsi="Arial" w:cs="Arial"/>
        </w:rPr>
        <w:t>____________________________________________________________________________</w:t>
      </w:r>
    </w:p>
    <w:p w:rsidR="00976136" w:rsidRPr="00976136" w:rsidRDefault="00976136" w:rsidP="00976136">
      <w:pPr>
        <w:spacing w:after="0" w:line="240" w:lineRule="auto"/>
        <w:jc w:val="both"/>
        <w:rPr>
          <w:rFonts w:ascii="Arial" w:hAnsi="Arial" w:cs="Arial"/>
        </w:rPr>
      </w:pPr>
      <w:r w:rsidRPr="00976136">
        <w:rPr>
          <w:rFonts w:ascii="Arial" w:hAnsi="Arial" w:cs="Arial"/>
        </w:rPr>
        <w:t>____________________________________________________________________________</w:t>
      </w:r>
    </w:p>
    <w:p w:rsidR="00161813" w:rsidRPr="00F00313" w:rsidRDefault="00161813" w:rsidP="00161813">
      <w:pPr>
        <w:pStyle w:val="INCISO"/>
        <w:spacing w:after="60" w:line="230" w:lineRule="exact"/>
      </w:pPr>
    </w:p>
    <w:p w:rsidR="00411AC7" w:rsidRPr="00940F3E" w:rsidRDefault="00411AC7" w:rsidP="00940F3E">
      <w:pPr>
        <w:pStyle w:val="Texto"/>
        <w:spacing w:line="230" w:lineRule="exact"/>
        <w:ind w:firstLine="0"/>
        <w:rPr>
          <w:sz w:val="22"/>
          <w:szCs w:val="22"/>
        </w:rPr>
      </w:pPr>
      <w:r w:rsidRPr="00940F3E">
        <w:rPr>
          <w:sz w:val="22"/>
          <w:szCs w:val="22"/>
        </w:rPr>
        <w:t>Lo anterior</w:t>
      </w:r>
      <w:r w:rsidR="00940F3E">
        <w:rPr>
          <w:sz w:val="22"/>
          <w:szCs w:val="22"/>
        </w:rPr>
        <w:t xml:space="preserve"> se informará</w:t>
      </w:r>
      <w:r w:rsidRPr="00940F3E">
        <w:rPr>
          <w:sz w:val="22"/>
          <w:szCs w:val="22"/>
        </w:rPr>
        <w:t xml:space="preserve"> por cada tipo de moneda extranjera que se encuentre en los rubros de activo y pasivo.</w:t>
      </w:r>
    </w:p>
    <w:p w:rsidR="00940F3E" w:rsidRDefault="00940F3E" w:rsidP="00940F3E">
      <w:pPr>
        <w:pStyle w:val="Texto"/>
        <w:spacing w:line="230" w:lineRule="exact"/>
        <w:ind w:firstLine="0"/>
        <w:rPr>
          <w:sz w:val="22"/>
          <w:szCs w:val="22"/>
        </w:rPr>
      </w:pPr>
    </w:p>
    <w:p w:rsidR="00411AC7" w:rsidRPr="00940F3E" w:rsidRDefault="00411AC7" w:rsidP="00940F3E">
      <w:pPr>
        <w:pStyle w:val="Texto"/>
        <w:spacing w:line="230" w:lineRule="exact"/>
        <w:ind w:firstLine="0"/>
        <w:rPr>
          <w:sz w:val="22"/>
          <w:szCs w:val="22"/>
        </w:rPr>
      </w:pPr>
      <w:r w:rsidRPr="00940F3E">
        <w:rPr>
          <w:sz w:val="22"/>
          <w:szCs w:val="22"/>
        </w:rPr>
        <w:t>Adicionalmente, se informará sobre los métodos de protección de riesgo por variaciones en el tipo de cambio.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w:t>
      </w:r>
      <w:r w:rsidR="00C5522B">
        <w:rPr>
          <w:rFonts w:ascii="Arial" w:hAnsi="Arial" w:cs="Arial"/>
        </w:rPr>
        <w:t>_________________________________________________________________________________________________________________________________________________________________________________________________________</w:t>
      </w:r>
    </w:p>
    <w:p w:rsidR="006D7FC1" w:rsidRDefault="006D7FC1"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Debe mostrar la siguien</w:t>
      </w:r>
      <w:r w:rsidR="00E00323" w:rsidRPr="00FE1E05">
        <w:rPr>
          <w:rFonts w:ascii="Arial" w:hAnsi="Arial" w:cs="Arial"/>
        </w:rPr>
        <w:t>te información:</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1"/>
        </w:numPr>
        <w:spacing w:after="0" w:line="240" w:lineRule="auto"/>
        <w:jc w:val="both"/>
        <w:rPr>
          <w:rFonts w:ascii="Arial" w:hAnsi="Arial" w:cs="Arial"/>
        </w:rPr>
      </w:pPr>
      <w:r w:rsidRPr="009B3C90">
        <w:rPr>
          <w:rFonts w:ascii="Arial" w:hAnsi="Arial" w:cs="Arial"/>
        </w:rPr>
        <w:t>Vida útil o porcentajes de depreciación, deterioro o amortización utilizados en los diferentes tipos de activos:</w:t>
      </w:r>
    </w:p>
    <w:p w:rsidR="005318EE" w:rsidRPr="005318EE" w:rsidRDefault="005318EE" w:rsidP="005318EE">
      <w:pPr>
        <w:spacing w:after="0" w:line="240" w:lineRule="auto"/>
        <w:jc w:val="both"/>
        <w:rPr>
          <w:rFonts w:eastAsia="Times New Roman"/>
          <w:color w:val="000000"/>
          <w:u w:val="single"/>
          <w:lang w:eastAsia="es-MX"/>
        </w:rPr>
      </w:pPr>
      <w:r w:rsidRPr="005318EE">
        <w:rPr>
          <w:rFonts w:eastAsia="Times New Roman"/>
          <w:color w:val="000000"/>
          <w:u w:val="single"/>
          <w:lang w:eastAsia="es-MX"/>
        </w:rPr>
        <w:t>ESTOS PORCENTAJES DE DEPRECIACION SON CON BASE EN LA TABLA GUIA DE VIDA UTIL Y PORCENTAJES DE DEPRECIACION, DENTRO DE LA PUBLICACION DENOMINADA PARAMETROS DE ESTIMACION DE VIDA UTIL PUBLICADA EL DIA 31 DE JULIO DE 2012 POR EL CONSEJO NACIONAL DE ARMONIZACION CONTABLE</w:t>
      </w:r>
    </w:p>
    <w:p w:rsidR="007D1E76" w:rsidRPr="00FE1E05" w:rsidRDefault="007D1E76" w:rsidP="004A61F0">
      <w:pPr>
        <w:spacing w:after="0" w:line="240" w:lineRule="auto"/>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310665">
        <w:rPr>
          <w:rFonts w:ascii="Arial" w:hAnsi="Arial" w:cs="Arial"/>
        </w:rPr>
        <w:t>______________________</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Cambios en el porcentaje de depreciación o valor residual de los activos:</w:t>
      </w:r>
    </w:p>
    <w:p w:rsidR="007D1E76" w:rsidRPr="00FE1E05" w:rsidRDefault="005318EE" w:rsidP="004A61F0">
      <w:pPr>
        <w:spacing w:after="0" w:line="240" w:lineRule="auto"/>
        <w:rPr>
          <w:rFonts w:ascii="Arial" w:hAnsi="Arial" w:cs="Arial"/>
        </w:rPr>
      </w:pPr>
      <w:r w:rsidRPr="005318EE">
        <w:rPr>
          <w:rFonts w:ascii="Arial" w:hAnsi="Arial" w:cs="Arial"/>
          <w:u w:val="single"/>
        </w:rPr>
        <w:t>No se generó información al</w:t>
      </w:r>
      <w:r>
        <w:rPr>
          <w:rFonts w:ascii="Arial" w:hAnsi="Arial" w:cs="Arial"/>
          <w:u w:val="single"/>
        </w:rPr>
        <w:t xml:space="preserve"> </w:t>
      </w:r>
      <w:r w:rsidRPr="005318EE">
        <w:rPr>
          <w:rFonts w:ascii="Arial" w:hAnsi="Arial" w:cs="Arial"/>
          <w:u w:val="single"/>
        </w:rPr>
        <w:t>respecto</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8A3706">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Importe de los gastos capitalizados en el ejercicio, tanto financieros como de investigación y desarrollo: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Rie</w:t>
      </w:r>
      <w:r w:rsidR="001845CD" w:rsidRPr="00FE1E05">
        <w:rPr>
          <w:rFonts w:ascii="Arial" w:hAnsi="Arial" w:cs="Arial"/>
        </w:rPr>
        <w:t>s</w:t>
      </w:r>
      <w:r w:rsidRPr="00FE1E05">
        <w:rPr>
          <w:rFonts w:ascii="Arial" w:hAnsi="Arial" w:cs="Arial"/>
        </w:rPr>
        <w:t>gos por tipo de cambio o tipo de interés de las inversiones financieras:</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971AF0" w:rsidRPr="00FE1E05" w:rsidRDefault="00971AF0"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B23C42">
        <w:rPr>
          <w:rFonts w:ascii="Arial" w:hAnsi="Arial" w:cs="Arial"/>
        </w:rPr>
        <w:t>Valor activado en el ejercicio de los b</w:t>
      </w:r>
      <w:r w:rsidR="0033399A" w:rsidRPr="00B23C42">
        <w:rPr>
          <w:rFonts w:ascii="Arial" w:hAnsi="Arial" w:cs="Arial"/>
        </w:rPr>
        <w:t>ienes construidos por el municipio</w:t>
      </w:r>
      <w:r w:rsidRPr="00B23C42">
        <w:rPr>
          <w:rFonts w:ascii="Arial" w:hAnsi="Arial" w:cs="Arial"/>
        </w:rPr>
        <w:t>:</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____</w:t>
      </w:r>
      <w:r w:rsidR="00BE2340">
        <w:rPr>
          <w:rFonts w:ascii="Arial" w:hAnsi="Arial" w:cs="Arial"/>
        </w:rPr>
        <w:t>______________________</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Otras circunstancias de carácter significativo que afecten el activo, tales como bienes en garantía, señalados en embargos, litigios, títulos de inversiones entregados en garantías, baja significativa del valor de inversiones financieras, etc.:</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1D7EA3" w:rsidRPr="00FE1E05" w:rsidRDefault="001D7EA3" w:rsidP="007D1E76">
      <w:pPr>
        <w:spacing w:after="0" w:line="240" w:lineRule="auto"/>
        <w:jc w:val="both"/>
        <w:rPr>
          <w:rFonts w:ascii="Arial" w:hAnsi="Arial" w:cs="Arial"/>
        </w:rPr>
      </w:pPr>
    </w:p>
    <w:p w:rsidR="007D1E76" w:rsidRPr="00FE1E05" w:rsidRDefault="00BE2340" w:rsidP="009B3C90">
      <w:pPr>
        <w:pStyle w:val="Prrafodelista"/>
        <w:numPr>
          <w:ilvl w:val="0"/>
          <w:numId w:val="11"/>
        </w:numPr>
        <w:spacing w:after="0" w:line="240" w:lineRule="auto"/>
        <w:jc w:val="both"/>
        <w:rPr>
          <w:rFonts w:ascii="Arial" w:hAnsi="Arial" w:cs="Arial"/>
        </w:rPr>
      </w:pPr>
      <w:r>
        <w:rPr>
          <w:rFonts w:ascii="Arial" w:hAnsi="Arial" w:cs="Arial"/>
        </w:rPr>
        <w:t>Desmantelamiento de a</w:t>
      </w:r>
      <w:r w:rsidR="007D1E76" w:rsidRPr="00FE1E05">
        <w:rPr>
          <w:rFonts w:ascii="Arial" w:hAnsi="Arial" w:cs="Arial"/>
        </w:rPr>
        <w:t>ctivos, procedimientos, implicaciones, efectos contables:</w:t>
      </w:r>
    </w:p>
    <w:p w:rsidR="007D1E76" w:rsidRPr="00FE1E05" w:rsidRDefault="007165EE" w:rsidP="007165EE">
      <w:pPr>
        <w:spacing w:after="0" w:line="240" w:lineRule="auto"/>
        <w:rPr>
          <w:rFonts w:ascii="Arial" w:hAnsi="Arial" w:cs="Arial"/>
        </w:rPr>
      </w:pPr>
      <w:r w:rsidRPr="007165EE">
        <w:rPr>
          <w:rFonts w:ascii="Arial" w:hAnsi="Arial" w:cs="Arial"/>
          <w:u w:val="single"/>
        </w:rPr>
        <w:lastRenderedPageBreak/>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w:t>
      </w:r>
      <w:r w:rsidR="001D7EA3" w:rsidRPr="00FE1E05">
        <w:rPr>
          <w:rFonts w:ascii="Arial" w:hAnsi="Arial" w:cs="Arial"/>
        </w:rPr>
        <w:t>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Administración de activos; planeación con el objetivo de que el ente los utilice de manera más efectiva:</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5E231E" w:rsidRPr="00FE1E05" w:rsidRDefault="005E231E" w:rsidP="007D1E76">
      <w:pPr>
        <w:spacing w:after="0" w:line="240" w:lineRule="auto"/>
        <w:jc w:val="both"/>
        <w:rPr>
          <w:rFonts w:ascii="Arial" w:hAnsi="Arial" w:cs="Arial"/>
        </w:rPr>
      </w:pPr>
    </w:p>
    <w:p w:rsidR="00BF43AB" w:rsidRPr="00BF43AB" w:rsidRDefault="00BF43AB" w:rsidP="00BF43AB">
      <w:pPr>
        <w:pStyle w:val="Texto"/>
        <w:spacing w:after="86"/>
        <w:ind w:firstLine="0"/>
        <w:rPr>
          <w:sz w:val="22"/>
          <w:szCs w:val="22"/>
        </w:rPr>
      </w:pPr>
      <w:r w:rsidRPr="00BF43AB">
        <w:rPr>
          <w:sz w:val="22"/>
          <w:szCs w:val="22"/>
        </w:rPr>
        <w:t>Adicionalmente, se deben incluir las explicaciones de las principales variaciones en el activo, en cuadros comparativos como sigue:</w:t>
      </w: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Inversiones en valores.</w:t>
      </w:r>
    </w:p>
    <w:p w:rsidR="00BF43AB" w:rsidRPr="00BF43AB" w:rsidRDefault="004A61F0" w:rsidP="004A61F0">
      <w:pPr>
        <w:spacing w:after="0" w:line="240" w:lineRule="auto"/>
        <w:ind w:left="360" w:firstLine="348"/>
        <w:rPr>
          <w:rFonts w:ascii="Arial" w:hAnsi="Arial" w:cs="Arial"/>
        </w:rPr>
      </w:pPr>
      <w:r w:rsidRPr="004A61F0">
        <w:rPr>
          <w:rFonts w:ascii="Arial" w:hAnsi="Arial" w:cs="Arial"/>
          <w:u w:val="single"/>
        </w:rPr>
        <w:t>No aplica</w:t>
      </w:r>
      <w:r>
        <w:rPr>
          <w:rFonts w:ascii="Arial" w:hAnsi="Arial" w:cs="Arial"/>
        </w:rPr>
        <w:t xml:space="preserve"> </w:t>
      </w:r>
      <w:r w:rsidR="00BF43AB" w:rsidRPr="00BF43AB">
        <w:rPr>
          <w:rFonts w:ascii="Arial" w:hAnsi="Arial" w:cs="Arial"/>
        </w:rPr>
        <w:t>__________________________________________________________________________________________________________________________________</w:t>
      </w:r>
      <w:r w:rsidR="00BF43AB">
        <w:rPr>
          <w:rFonts w:ascii="Arial" w:hAnsi="Arial" w:cs="Arial"/>
        </w:rPr>
        <w:t>________________</w:t>
      </w:r>
    </w:p>
    <w:p w:rsidR="00BF43AB" w:rsidRPr="00BF43AB" w:rsidRDefault="00BF43AB" w:rsidP="00BF43AB">
      <w:pPr>
        <w:spacing w:after="0" w:line="240" w:lineRule="auto"/>
        <w:jc w:val="both"/>
        <w:rPr>
          <w:rFonts w:ascii="Arial" w:hAnsi="Arial" w:cs="Arial"/>
        </w:rPr>
      </w:pP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Patrimonio de Organismos descentralizados de Control Presupuestario Indirecto.</w:t>
      </w:r>
    </w:p>
    <w:p w:rsidR="00BF43AB" w:rsidRDefault="00E12087" w:rsidP="00E12087">
      <w:pPr>
        <w:pStyle w:val="Prrafodelista"/>
        <w:spacing w:after="0" w:line="240" w:lineRule="auto"/>
        <w:ind w:left="1065"/>
        <w:rPr>
          <w:rFonts w:ascii="Arial" w:hAnsi="Arial" w:cs="Arial"/>
        </w:rPr>
      </w:pPr>
      <w:r w:rsidRPr="00E12087">
        <w:rPr>
          <w:rFonts w:ascii="Arial" w:hAnsi="Arial" w:cs="Arial"/>
          <w:u w:val="single"/>
        </w:rPr>
        <w:t>No aplica</w:t>
      </w:r>
      <w:r>
        <w:rPr>
          <w:rFonts w:ascii="Arial" w:hAnsi="Arial" w:cs="Arial"/>
        </w:rPr>
        <w:t xml:space="preserve"> </w:t>
      </w:r>
      <w:r w:rsidR="00BF43AB" w:rsidRPr="00BF43AB">
        <w:rPr>
          <w:rFonts w:ascii="Arial" w:hAnsi="Arial" w:cs="Arial"/>
        </w:rPr>
        <w:t>________________________________________________________________________________________________________________________________________</w:t>
      </w:r>
    </w:p>
    <w:p w:rsidR="00BF43AB" w:rsidRPr="00BF43AB" w:rsidRDefault="00BF43AB"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mayoritaria.</w:t>
      </w:r>
    </w:p>
    <w:p w:rsidR="007A67A3" w:rsidRDefault="006F6BC5" w:rsidP="006F6BC5">
      <w:pPr>
        <w:pStyle w:val="Prrafodelista"/>
        <w:spacing w:after="0" w:line="240" w:lineRule="auto"/>
        <w:ind w:left="1065"/>
        <w:rPr>
          <w:rFonts w:ascii="Arial" w:hAnsi="Arial" w:cs="Arial"/>
        </w:rPr>
      </w:pPr>
      <w:r w:rsidRPr="006F6BC5">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7A67A3" w:rsidRPr="007A67A3" w:rsidRDefault="007A67A3" w:rsidP="007A67A3">
      <w:pPr>
        <w:spacing w:after="0" w:line="240" w:lineRule="auto"/>
        <w:jc w:val="both"/>
        <w:rPr>
          <w:rFonts w:ascii="Arial" w:hAnsi="Arial" w:cs="Arial"/>
        </w:rPr>
      </w:pPr>
    </w:p>
    <w:p w:rsidR="007A67A3"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minoritaria.</w:t>
      </w:r>
    </w:p>
    <w:p w:rsidR="007A67A3" w:rsidRDefault="006F6BC5" w:rsidP="006F6BC5">
      <w:pPr>
        <w:pStyle w:val="Prrafodelista"/>
        <w:spacing w:after="0" w:line="240" w:lineRule="auto"/>
        <w:ind w:left="1065"/>
        <w:rPr>
          <w:rFonts w:ascii="Arial" w:hAnsi="Arial" w:cs="Arial"/>
        </w:rPr>
      </w:pPr>
      <w:r w:rsidRPr="006F6BC5">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7A67A3" w:rsidRDefault="007A67A3"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Patrimonio de organismos descentralizados de control presupuestario directo, según corresponda.</w:t>
      </w:r>
    </w:p>
    <w:p w:rsidR="008A45C2" w:rsidRPr="00235129" w:rsidRDefault="00E12087" w:rsidP="00E12087">
      <w:pPr>
        <w:pStyle w:val="Prrafodelista"/>
        <w:spacing w:after="0" w:line="240" w:lineRule="auto"/>
        <w:ind w:left="1065"/>
        <w:rPr>
          <w:rFonts w:ascii="Arial" w:hAnsi="Arial" w:cs="Arial"/>
        </w:rPr>
      </w:pPr>
      <w:r w:rsidRPr="00E12087">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8A45C2" w:rsidRDefault="008A45C2"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9. Fidei</w:t>
      </w:r>
      <w:r w:rsidR="005E231E" w:rsidRPr="00FE1E05">
        <w:rPr>
          <w:rFonts w:ascii="Arial" w:hAnsi="Arial" w:cs="Arial"/>
          <w:b/>
        </w:rPr>
        <w:t>comisos, Mandatos y Análogos: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deberá informar:</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lastRenderedPageBreak/>
        <w:t>a)</w:t>
      </w:r>
      <w:r w:rsidRPr="00FE1E05">
        <w:rPr>
          <w:rFonts w:ascii="Arial" w:hAnsi="Arial" w:cs="Arial"/>
        </w:rPr>
        <w:t xml:space="preserve"> Por ramo administrativo que los reporta:</w:t>
      </w:r>
    </w:p>
    <w:p w:rsidR="007D1E76" w:rsidRPr="00FE1E05" w:rsidRDefault="006F6BC5" w:rsidP="006F6BC5">
      <w:pPr>
        <w:spacing w:after="0" w:line="240" w:lineRule="auto"/>
        <w:rPr>
          <w:rFonts w:ascii="Arial" w:hAnsi="Arial" w:cs="Arial"/>
        </w:rPr>
      </w:pPr>
      <w:r>
        <w:rPr>
          <w:rFonts w:ascii="Arial" w:hAnsi="Arial" w:cs="Arial"/>
          <w:u w:val="single"/>
        </w:rPr>
        <w:t>N</w:t>
      </w:r>
      <w:r w:rsidRPr="006F6BC5">
        <w:rPr>
          <w:rFonts w:ascii="Arial" w:hAnsi="Arial" w:cs="Arial"/>
          <w:u w:val="single"/>
        </w:rPr>
        <w:t>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rsidR="006F6BC5" w:rsidRPr="006F6BC5" w:rsidRDefault="006F6BC5" w:rsidP="006F6BC5">
      <w:pPr>
        <w:spacing w:after="0" w:line="240" w:lineRule="auto"/>
        <w:rPr>
          <w:rFonts w:ascii="Arial" w:hAnsi="Arial" w:cs="Arial"/>
          <w:u w:val="single"/>
        </w:rPr>
      </w:pPr>
      <w:r>
        <w:rPr>
          <w:rFonts w:ascii="Arial" w:hAnsi="Arial" w:cs="Arial"/>
          <w:u w:val="single"/>
        </w:rPr>
        <w:t>N</w:t>
      </w:r>
      <w:r w:rsidRPr="006F6BC5">
        <w:rPr>
          <w:rFonts w:ascii="Arial" w:hAnsi="Arial" w:cs="Arial"/>
          <w:u w:val="single"/>
        </w:rPr>
        <w:t>o aplica</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10. Reporte de la Recaudación:</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de forma separada los ingresos locales de los federales:</w:t>
      </w:r>
    </w:p>
    <w:p w:rsidR="007D1E76" w:rsidRPr="00FE1E05" w:rsidRDefault="006F6BC5" w:rsidP="006F6BC5">
      <w:pPr>
        <w:spacing w:after="0" w:line="240" w:lineRule="auto"/>
        <w:rPr>
          <w:rFonts w:ascii="Arial" w:hAnsi="Arial" w:cs="Arial"/>
        </w:rPr>
      </w:pPr>
      <w:r w:rsidRPr="006F6BC5">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mediano plazo:</w:t>
      </w:r>
    </w:p>
    <w:p w:rsidR="007D1E76" w:rsidRPr="00FE1E05"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rsidR="00594E5D" w:rsidRDefault="00594E5D"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lo siguiente:</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2"/>
        </w:numPr>
        <w:spacing w:after="0" w:line="240" w:lineRule="auto"/>
        <w:jc w:val="both"/>
        <w:rPr>
          <w:rFonts w:ascii="Arial" w:hAnsi="Arial" w:cs="Arial"/>
        </w:rPr>
      </w:pPr>
      <w:r w:rsidRPr="009B3C90">
        <w:rPr>
          <w:rFonts w:ascii="Arial" w:hAnsi="Arial" w:cs="Arial"/>
        </w:rPr>
        <w:t>Utilizar al menos los siguientes indicadores: deuda respecto al PIB y deuda respecto a la recaudación tomando, como mínimo, un período igual o menor a 5 años.</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2"/>
        </w:numPr>
        <w:spacing w:after="0" w:line="240" w:lineRule="auto"/>
        <w:jc w:val="both"/>
        <w:rPr>
          <w:rFonts w:ascii="Arial" w:hAnsi="Arial" w:cs="Arial"/>
        </w:rPr>
      </w:pPr>
      <w:r w:rsidRPr="00FE1E05">
        <w:rPr>
          <w:rFonts w:ascii="Arial" w:hAnsi="Arial" w:cs="Arial"/>
        </w:rPr>
        <w:t>Información de manera agrupada por tipo de valor gubernamental o instrumento financiero en la que se considere intereses, comisiones, tasa, perfil de vencimiento y otros gastos de la deuda.</w:t>
      </w:r>
    </w:p>
    <w:p w:rsidR="007D1E76" w:rsidRDefault="007D1E76" w:rsidP="007D1E76">
      <w:pPr>
        <w:spacing w:after="0" w:line="240" w:lineRule="auto"/>
        <w:jc w:val="both"/>
        <w:rPr>
          <w:rFonts w:ascii="Arial" w:hAnsi="Arial" w:cs="Arial"/>
        </w:rPr>
      </w:pPr>
    </w:p>
    <w:p w:rsidR="004A61F0" w:rsidRPr="004A61F0" w:rsidRDefault="004A61F0" w:rsidP="007D1E76">
      <w:pPr>
        <w:spacing w:after="0" w:line="240" w:lineRule="auto"/>
        <w:jc w:val="both"/>
        <w:rPr>
          <w:rFonts w:ascii="Arial" w:hAnsi="Arial" w:cs="Arial"/>
          <w:u w:val="single"/>
        </w:rPr>
      </w:pPr>
      <w:r w:rsidRPr="004A61F0">
        <w:rPr>
          <w:rFonts w:ascii="Arial" w:hAnsi="Arial" w:cs="Arial"/>
          <w:u w:val="single"/>
        </w:rPr>
        <w:t>No aplica</w:t>
      </w:r>
    </w:p>
    <w:p w:rsidR="004A61F0" w:rsidRDefault="004A61F0" w:rsidP="007D1E76">
      <w:pPr>
        <w:spacing w:after="0" w:line="240" w:lineRule="auto"/>
        <w:jc w:val="both"/>
        <w:rPr>
          <w:rFonts w:ascii="Arial" w:hAnsi="Arial" w:cs="Arial"/>
        </w:rPr>
      </w:pPr>
    </w:p>
    <w:p w:rsidR="004A61F0" w:rsidRPr="00FE1E05" w:rsidRDefault="004A61F0"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rsidR="007D1E76" w:rsidRPr="00FE1E05" w:rsidRDefault="007D1E76" w:rsidP="007D1E76">
      <w:pPr>
        <w:spacing w:after="0" w:line="240" w:lineRule="auto"/>
        <w:jc w:val="both"/>
        <w:rPr>
          <w:rFonts w:ascii="Arial" w:hAnsi="Arial" w:cs="Arial"/>
        </w:rPr>
      </w:pPr>
    </w:p>
    <w:p w:rsidR="007D1E76" w:rsidRPr="00FE1E05" w:rsidRDefault="00123FED" w:rsidP="007D1E76">
      <w:pPr>
        <w:spacing w:after="0" w:line="240" w:lineRule="auto"/>
        <w:jc w:val="both"/>
        <w:rPr>
          <w:rFonts w:ascii="Arial" w:hAnsi="Arial" w:cs="Arial"/>
        </w:rPr>
      </w:pPr>
      <w:r>
        <w:rPr>
          <w:rFonts w:ascii="Arial" w:hAnsi="Arial" w:cs="Arial"/>
        </w:rPr>
        <w:lastRenderedPageBreak/>
        <w:t>Informar, tanto del municipio</w:t>
      </w:r>
      <w:r w:rsidR="007D1E76" w:rsidRPr="00FE1E05">
        <w:rPr>
          <w:rFonts w:ascii="Arial" w:hAnsi="Arial" w:cs="Arial"/>
        </w:rPr>
        <w:t xml:space="preserve"> como cualquier transacción realizada, que haya sido sujeta a una calificación crediticia:</w:t>
      </w:r>
    </w:p>
    <w:p w:rsidR="007D1E76" w:rsidRPr="00FE1E05" w:rsidRDefault="006F6BC5" w:rsidP="006F6BC5">
      <w:pPr>
        <w:spacing w:after="0" w:line="240" w:lineRule="auto"/>
        <w:rPr>
          <w:rFonts w:ascii="Arial" w:hAnsi="Arial" w:cs="Arial"/>
        </w:rPr>
      </w:pPr>
      <w:r w:rsidRPr="006F6BC5">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13. Proceso de Mejora: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de:</w:t>
      </w:r>
    </w:p>
    <w:p w:rsidR="007D1E76" w:rsidRPr="00FE1E05" w:rsidRDefault="007D1E76" w:rsidP="007D1E76">
      <w:pPr>
        <w:spacing w:after="0" w:line="240" w:lineRule="auto"/>
        <w:jc w:val="both"/>
        <w:rPr>
          <w:rFonts w:ascii="Arial" w:hAnsi="Arial" w:cs="Arial"/>
        </w:rPr>
      </w:pPr>
    </w:p>
    <w:p w:rsidR="007D1E76" w:rsidRPr="005451F1" w:rsidRDefault="007D1E76" w:rsidP="005451F1">
      <w:pPr>
        <w:pStyle w:val="Prrafodelista"/>
        <w:numPr>
          <w:ilvl w:val="0"/>
          <w:numId w:val="13"/>
        </w:numPr>
        <w:spacing w:after="0" w:line="240" w:lineRule="auto"/>
        <w:jc w:val="both"/>
        <w:rPr>
          <w:rFonts w:ascii="Arial" w:hAnsi="Arial" w:cs="Arial"/>
        </w:rPr>
      </w:pPr>
      <w:r w:rsidRPr="005451F1">
        <w:rPr>
          <w:rFonts w:ascii="Arial" w:hAnsi="Arial" w:cs="Arial"/>
        </w:rPr>
        <w:t>Principales Políticas de control interno:</w:t>
      </w:r>
    </w:p>
    <w:p w:rsidR="007D1E76" w:rsidRPr="00FE1E05" w:rsidRDefault="004A61F0" w:rsidP="004A61F0">
      <w:pPr>
        <w:spacing w:after="0" w:line="240" w:lineRule="auto"/>
        <w:rPr>
          <w:rFonts w:ascii="Arial" w:hAnsi="Arial" w:cs="Arial"/>
        </w:rPr>
      </w:pPr>
      <w:r w:rsidRPr="004A61F0">
        <w:rPr>
          <w:rFonts w:ascii="Arial" w:hAnsi="Arial" w:cs="Arial"/>
          <w:u w:val="single"/>
        </w:rPr>
        <w:t>Manual de organización y procedimientos</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5451F1">
      <w:pPr>
        <w:pStyle w:val="Prrafodelista"/>
        <w:numPr>
          <w:ilvl w:val="0"/>
          <w:numId w:val="13"/>
        </w:numPr>
        <w:spacing w:after="0" w:line="240" w:lineRule="auto"/>
        <w:jc w:val="both"/>
        <w:rPr>
          <w:rFonts w:ascii="Arial" w:hAnsi="Arial" w:cs="Arial"/>
        </w:rPr>
      </w:pPr>
      <w:r w:rsidRPr="00FE1E05">
        <w:rPr>
          <w:rFonts w:ascii="Arial" w:hAnsi="Arial" w:cs="Arial"/>
        </w:rPr>
        <w:t>Medidas de desempeño financiero, metas y alcance:</w:t>
      </w:r>
    </w:p>
    <w:p w:rsidR="004A61F0" w:rsidRPr="004A61F0" w:rsidRDefault="004A61F0" w:rsidP="007D1E76">
      <w:pPr>
        <w:spacing w:after="0" w:line="240" w:lineRule="auto"/>
        <w:jc w:val="both"/>
        <w:rPr>
          <w:rFonts w:ascii="Arial" w:hAnsi="Arial" w:cs="Arial"/>
          <w:u w:val="single"/>
        </w:rPr>
      </w:pPr>
      <w:r w:rsidRPr="004A61F0">
        <w:rPr>
          <w:rFonts w:ascii="Arial" w:hAnsi="Arial" w:cs="Arial"/>
          <w:u w:val="single"/>
        </w:rPr>
        <w:t>No aplica</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BD6AA2" w:rsidRPr="00FE1E05" w:rsidRDefault="00BD6AA2" w:rsidP="007D1E76">
      <w:pPr>
        <w:spacing w:after="0" w:line="240" w:lineRule="auto"/>
        <w:jc w:val="both"/>
        <w:rPr>
          <w:rFonts w:ascii="Arial" w:hAnsi="Arial" w:cs="Arial"/>
        </w:rPr>
      </w:pPr>
    </w:p>
    <w:p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5E231E" w:rsidRPr="00FE1E05">
        <w:rPr>
          <w:rFonts w:ascii="Arial" w:hAnsi="Arial" w:cs="Arial"/>
          <w:b/>
        </w:rPr>
        <w:t>4. Información por Segmentos: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Cuando se considere necesario se podrá revelar la información financiera de manera segmentada debido a la diversidad de las actividades y operaciones que realiza</w:t>
      </w:r>
      <w:r w:rsidR="00B23C42">
        <w:rPr>
          <w:rFonts w:ascii="Arial" w:hAnsi="Arial" w:cs="Arial"/>
        </w:rPr>
        <w:t xml:space="preserve"> el municipio</w:t>
      </w:r>
      <w:r w:rsidRPr="00FE1E05">
        <w:rPr>
          <w:rFonts w:ascii="Arial" w:hAnsi="Arial" w:cs="Arial"/>
        </w:rPr>
        <w:t>,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Consecuentemente, esta información contribuye al análisis más preciso de la situación financiera, grados y fuentes de riesgo y crec</w:t>
      </w:r>
      <w:r w:rsidR="005E231E" w:rsidRPr="00FE1E05">
        <w:rPr>
          <w:rFonts w:ascii="Arial" w:hAnsi="Arial" w:cs="Arial"/>
        </w:rPr>
        <w:t>imiento potencial de negocio.</w:t>
      </w:r>
    </w:p>
    <w:p w:rsidR="00E0474C" w:rsidRPr="00FE1E05" w:rsidRDefault="00E0474C"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rsidR="007D1E76" w:rsidRPr="00FE1E05" w:rsidRDefault="007D1E76" w:rsidP="007D1E76">
      <w:pPr>
        <w:spacing w:after="0" w:line="240" w:lineRule="auto"/>
        <w:jc w:val="both"/>
        <w:rPr>
          <w:rFonts w:ascii="Arial" w:hAnsi="Arial" w:cs="Arial"/>
        </w:rPr>
      </w:pPr>
    </w:p>
    <w:p w:rsidR="007D1E76" w:rsidRDefault="0008746A" w:rsidP="007D1E76">
      <w:pPr>
        <w:spacing w:after="0" w:line="240" w:lineRule="auto"/>
        <w:jc w:val="both"/>
        <w:rPr>
          <w:rFonts w:ascii="Arial" w:hAnsi="Arial" w:cs="Arial"/>
        </w:rPr>
      </w:pPr>
      <w:r>
        <w:rPr>
          <w:rFonts w:ascii="Arial" w:hAnsi="Arial" w:cs="Arial"/>
        </w:rPr>
        <w:t>El municipio</w:t>
      </w:r>
      <w:r w:rsidR="007D1E76" w:rsidRPr="00FE1E05">
        <w:rPr>
          <w:rFonts w:ascii="Arial" w:hAnsi="Arial" w:cs="Arial"/>
        </w:rPr>
        <w:t xml:space="preserve"> informará el efecto en sus estados financieros de aquellos hechos ocurridos en el período posterior al que informa, que proporcionan mayor evide</w:t>
      </w:r>
      <w:r w:rsidR="001D7EA3" w:rsidRPr="00FE1E05">
        <w:rPr>
          <w:rFonts w:ascii="Arial" w:hAnsi="Arial" w:cs="Arial"/>
        </w:rPr>
        <w:t xml:space="preserve">ncia sobre eventos que le </w:t>
      </w:r>
      <w:r w:rsidR="005318EE" w:rsidRPr="00FE1E05">
        <w:rPr>
          <w:rFonts w:ascii="Arial" w:hAnsi="Arial" w:cs="Arial"/>
        </w:rPr>
        <w:t>afecten económicamente</w:t>
      </w:r>
      <w:r w:rsidR="007D1E76" w:rsidRPr="00FE1E05">
        <w:rPr>
          <w:rFonts w:ascii="Arial" w:hAnsi="Arial" w:cs="Arial"/>
        </w:rPr>
        <w:t xml:space="preserve"> y que no se cono</w:t>
      </w:r>
      <w:r w:rsidR="005E231E" w:rsidRPr="00FE1E05">
        <w:rPr>
          <w:rFonts w:ascii="Arial" w:hAnsi="Arial" w:cs="Arial"/>
        </w:rPr>
        <w:t>cían a la fecha de cierre.</w:t>
      </w:r>
      <w:r w:rsidR="005E231E" w:rsidRPr="00FE1E05">
        <w:rPr>
          <w:rFonts w:ascii="Arial" w:hAnsi="Arial" w:cs="Arial"/>
        </w:rPr>
        <w:cr/>
      </w:r>
    </w:p>
    <w:p w:rsidR="00EA2859" w:rsidRPr="00FE1E05" w:rsidRDefault="00EA2859" w:rsidP="007D1E76">
      <w:pPr>
        <w:spacing w:after="0" w:line="240" w:lineRule="auto"/>
        <w:jc w:val="both"/>
        <w:rPr>
          <w:rFonts w:ascii="Arial" w:hAnsi="Arial" w:cs="Arial"/>
        </w:rPr>
      </w:pPr>
    </w:p>
    <w:p w:rsidR="007D1E76" w:rsidRPr="00FE1E05" w:rsidRDefault="005E231E" w:rsidP="007D1E76">
      <w:pPr>
        <w:spacing w:after="0" w:line="240" w:lineRule="auto"/>
        <w:jc w:val="both"/>
        <w:rPr>
          <w:rFonts w:ascii="Arial" w:hAnsi="Arial" w:cs="Arial"/>
          <w:b/>
        </w:rPr>
      </w:pPr>
      <w:r w:rsidRPr="00FE1E05">
        <w:rPr>
          <w:rFonts w:ascii="Arial" w:hAnsi="Arial" w:cs="Arial"/>
          <w:b/>
        </w:rPr>
        <w:t>16. Partes Relacionadas: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lastRenderedPageBreak/>
        <w:t>Se debe establecer por escrito que no existen partes relacionadas que pudieran ejercer influencia significativa sobre la toma de decisiones financieras y operativas:</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rsidR="007D1E76" w:rsidRPr="00FE1E05" w:rsidRDefault="007D1E76" w:rsidP="007D1E76">
      <w:pPr>
        <w:spacing w:after="0" w:line="240" w:lineRule="auto"/>
        <w:jc w:val="both"/>
        <w:rPr>
          <w:rFonts w:ascii="Arial" w:hAnsi="Arial" w:cs="Arial"/>
        </w:rPr>
      </w:pPr>
    </w:p>
    <w:p w:rsidR="00275F90" w:rsidRPr="00275F90" w:rsidRDefault="00275F90" w:rsidP="00275F90">
      <w:pPr>
        <w:spacing w:after="0" w:line="240" w:lineRule="auto"/>
        <w:jc w:val="both"/>
        <w:rPr>
          <w:rFonts w:ascii="Arial" w:hAnsi="Arial" w:cs="Arial"/>
        </w:rPr>
      </w:pPr>
      <w:r w:rsidRPr="00275F90">
        <w:rPr>
          <w:rFonts w:ascii="Arial" w:hAnsi="Arial" w:cs="Arial"/>
        </w:rPr>
        <w:t>La Información Contable deberá estar firmada en cada página de la misma e incluir al final la siguiente leyenda: “</w:t>
      </w:r>
      <w:r w:rsidRPr="002461CC">
        <w:rPr>
          <w:rFonts w:ascii="Arial" w:hAnsi="Arial" w:cs="Arial"/>
          <w:b/>
          <w:i/>
        </w:rPr>
        <w:t>Bajo protesta de decir verdad declaramos que los Estados Financieros y sus notas, son razonablemente correctos y son responsabilidad del emisor</w:t>
      </w:r>
      <w:r w:rsidRPr="00275F90">
        <w:rPr>
          <w:rFonts w:ascii="Arial" w:hAnsi="Arial" w:cs="Arial"/>
        </w:rPr>
        <w:t>”. Lo anterior, no será aplicable para la información contable consolidada.</w:t>
      </w:r>
    </w:p>
    <w:p w:rsidR="00094939" w:rsidRDefault="00094939" w:rsidP="007D1E76">
      <w:pPr>
        <w:jc w:val="both"/>
        <w:rPr>
          <w:rFonts w:ascii="Times New Roman" w:hAnsi="Times New Roman"/>
          <w:sz w:val="24"/>
          <w:szCs w:val="24"/>
        </w:rPr>
      </w:pPr>
    </w:p>
    <w:p w:rsidR="00920666" w:rsidRPr="00FB6810" w:rsidRDefault="00FB6810" w:rsidP="00FB6810">
      <w:pPr>
        <w:jc w:val="center"/>
        <w:rPr>
          <w:rFonts w:ascii="Times New Roman" w:hAnsi="Times New Roman"/>
          <w:sz w:val="24"/>
          <w:szCs w:val="24"/>
        </w:rPr>
      </w:pPr>
      <w:r w:rsidRPr="00FB6810">
        <w:rPr>
          <w:rFonts w:ascii="Arial" w:hAnsi="Arial" w:cs="Arial"/>
        </w:rPr>
        <w:t>Bajo protesta de decir verdad declaramos que los Estados Financieros y sus notas, son razonablemente correctos y son responsabilidad del emisor</w:t>
      </w:r>
    </w:p>
    <w:p w:rsidR="00920666" w:rsidRDefault="00920666" w:rsidP="007D1E76">
      <w:pPr>
        <w:jc w:val="both"/>
        <w:rPr>
          <w:rFonts w:ascii="Times New Roman" w:hAnsi="Times New Roman"/>
          <w:sz w:val="24"/>
          <w:szCs w:val="24"/>
        </w:rPr>
      </w:pPr>
    </w:p>
    <w:p w:rsidR="00920666" w:rsidRDefault="00920666" w:rsidP="007D1E76">
      <w:pPr>
        <w:jc w:val="both"/>
        <w:rPr>
          <w:rFonts w:ascii="Times New Roman" w:hAnsi="Times New Roman"/>
          <w:sz w:val="24"/>
          <w:szCs w:val="24"/>
        </w:rPr>
      </w:pPr>
    </w:p>
    <w:p w:rsidR="00984B1A" w:rsidRDefault="00984B1A" w:rsidP="007D1E76">
      <w:pPr>
        <w:jc w:val="both"/>
        <w:rPr>
          <w:rFonts w:ascii="Times New Roman" w:hAnsi="Times New Roman"/>
          <w:sz w:val="24"/>
          <w:szCs w:val="24"/>
        </w:rPr>
      </w:pPr>
    </w:p>
    <w:p w:rsidR="00DC1746" w:rsidRDefault="00DC1746" w:rsidP="007D1E76">
      <w:pPr>
        <w:jc w:val="both"/>
        <w:rPr>
          <w:rFonts w:ascii="Times New Roman" w:hAnsi="Times New Roman"/>
          <w:sz w:val="24"/>
          <w:szCs w:val="24"/>
        </w:rPr>
      </w:pPr>
    </w:p>
    <w:p w:rsidR="00DC1746" w:rsidRDefault="00DA2987" w:rsidP="007D1E76">
      <w:pPr>
        <w:jc w:val="both"/>
        <w:rPr>
          <w:rFonts w:ascii="Times New Roman" w:hAnsi="Times New Roman"/>
          <w:sz w:val="24"/>
          <w:szCs w:val="24"/>
        </w:rPr>
      </w:pPr>
      <w:r w:rsidRPr="00690E12">
        <w:rPr>
          <w:noProof/>
          <w:lang w:eastAsia="es-MX"/>
        </w:rPr>
        <mc:AlternateContent>
          <mc:Choice Requires="wps">
            <w:drawing>
              <wp:anchor distT="0" distB="0" distL="114300" distR="114300" simplePos="0" relativeHeight="251659264" behindDoc="0" locked="0" layoutInCell="1" allowOverlap="1" wp14:anchorId="1C08BEA5" wp14:editId="16867990">
                <wp:simplePos x="0" y="0"/>
                <wp:positionH relativeFrom="column">
                  <wp:posOffset>3119755</wp:posOffset>
                </wp:positionH>
                <wp:positionV relativeFrom="paragraph">
                  <wp:posOffset>11430</wp:posOffset>
                </wp:positionV>
                <wp:extent cx="3295650" cy="838200"/>
                <wp:effectExtent l="0" t="0" r="0" b="0"/>
                <wp:wrapNone/>
                <wp:docPr id="4" name="CuadroTexto 3"/>
                <wp:cNvGraphicFramePr/>
                <a:graphic xmlns:a="http://schemas.openxmlformats.org/drawingml/2006/main">
                  <a:graphicData uri="http://schemas.microsoft.com/office/word/2010/wordprocessingShape">
                    <wps:wsp>
                      <wps:cNvSpPr txBox="1"/>
                      <wps:spPr>
                        <a:xfrm>
                          <a:off x="0" y="0"/>
                          <a:ext cx="3295650" cy="838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ARQ. BLANCA NOHEMI LOREDO GUZMAN</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CONTRALORA</w:t>
                            </w:r>
                            <w:r w:rsidR="00690E12">
                              <w:rPr>
                                <w:rFonts w:asciiTheme="minorHAnsi" w:hAnsi="Calibri" w:cstheme="minorBidi"/>
                                <w:color w:val="000000" w:themeColor="dark1"/>
                                <w:sz w:val="22"/>
                                <w:szCs w:val="22"/>
                              </w:rPr>
                              <w:t xml:space="preserve"> DEL INMUVI</w:t>
                            </w:r>
                          </w:p>
                        </w:txbxContent>
                      </wps:txbx>
                      <wps:bodyPr vertOverflow="clip" horzOverflow="clip" wrap="square" rtlCol="0" anchor="t"/>
                    </wps:wsp>
                  </a:graphicData>
                </a:graphic>
              </wp:anchor>
            </w:drawing>
          </mc:Choice>
          <mc:Fallback>
            <w:pict>
              <v:shapetype w14:anchorId="1C08BEA5" id="_x0000_t202" coordsize="21600,21600" o:spt="202" path="m,l,21600r21600,l21600,xe">
                <v:stroke joinstyle="miter"/>
                <v:path gradientshapeok="t" o:connecttype="rect"/>
              </v:shapetype>
              <v:shape id="CuadroTexto 3" o:spid="_x0000_s1026" type="#_x0000_t202" style="position:absolute;left:0;text-align:left;margin-left:245.65pt;margin-top:.9pt;width:259.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" fillcolor="white [3201]" stroked="f">
                <v:textbo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ARQ. BLANCA NOHEMI LOREDO GUZMAN</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CONTRALORA</w:t>
                      </w:r>
                      <w:r w:rsidR="00690E12">
                        <w:rPr>
                          <w:rFonts w:asciiTheme="minorHAnsi" w:hAnsi="Calibri" w:cstheme="minorBidi"/>
                          <w:color w:val="000000" w:themeColor="dark1"/>
                          <w:sz w:val="22"/>
                          <w:szCs w:val="22"/>
                        </w:rPr>
                        <w:t xml:space="preserve"> DEL INMUVI</w:t>
                      </w:r>
                    </w:p>
                  </w:txbxContent>
                </v:textbox>
              </v:shape>
            </w:pict>
          </mc:Fallback>
        </mc:AlternateContent>
      </w:r>
      <w:r w:rsidR="00690E12" w:rsidRPr="00690E12">
        <w:rPr>
          <w:noProof/>
          <w:lang w:eastAsia="es-MX"/>
        </w:rPr>
        <mc:AlternateContent>
          <mc:Choice Requires="wps">
            <w:drawing>
              <wp:anchor distT="0" distB="0" distL="114300" distR="114300" simplePos="0" relativeHeight="251661312" behindDoc="0" locked="0" layoutInCell="1" allowOverlap="1" wp14:anchorId="046126AE" wp14:editId="1E159AC2">
                <wp:simplePos x="0" y="0"/>
                <wp:positionH relativeFrom="margin">
                  <wp:align>left</wp:align>
                </wp:positionH>
                <wp:positionV relativeFrom="paragraph">
                  <wp:posOffset>11430</wp:posOffset>
                </wp:positionV>
                <wp:extent cx="3295650" cy="838200"/>
                <wp:effectExtent l="0" t="0" r="0" b="0"/>
                <wp:wrapNone/>
                <wp:docPr id="5" name="CuadroTexto 4"/>
                <wp:cNvGraphicFramePr/>
                <a:graphic xmlns:a="http://schemas.openxmlformats.org/drawingml/2006/main">
                  <a:graphicData uri="http://schemas.microsoft.com/office/word/2010/wordprocessingShape">
                    <wps:wsp>
                      <wps:cNvSpPr txBox="1"/>
                      <wps:spPr>
                        <a:xfrm>
                          <a:off x="0" y="0"/>
                          <a:ext cx="3295650" cy="838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ING.LIDIA VELAZQUEZ NERI</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DIRECTORA</w:t>
                            </w:r>
                            <w:r w:rsidR="00690E12">
                              <w:rPr>
                                <w:rFonts w:asciiTheme="minorHAnsi" w:hAnsi="Calibri" w:cstheme="minorBidi"/>
                                <w:color w:val="000000" w:themeColor="dark1"/>
                                <w:sz w:val="22"/>
                                <w:szCs w:val="22"/>
                              </w:rPr>
                              <w:t xml:space="preserve"> DEL INMUVI</w:t>
                            </w:r>
                          </w:p>
                        </w:txbxContent>
                      </wps:txbx>
                      <wps:bodyPr vertOverflow="clip" horzOverflow="clip" wrap="square" rtlCol="0" anchor="t"/>
                    </wps:wsp>
                  </a:graphicData>
                </a:graphic>
              </wp:anchor>
            </w:drawing>
          </mc:Choice>
          <mc:Fallback>
            <w:pict>
              <v:shape w14:anchorId="046126AE" id="CuadroTexto 4" o:spid="_x0000_s1027" type="#_x0000_t202" style="position:absolute;left:0;text-align:left;margin-left:0;margin-top:.9pt;width:259.5pt;height:66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" fillcolor="white [3201]" stroked="f">
                <v:textbo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ING.LIDIA VELAZQUEZ NERI</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DIRECTORA</w:t>
                      </w:r>
                      <w:r w:rsidR="00690E12">
                        <w:rPr>
                          <w:rFonts w:asciiTheme="minorHAnsi" w:hAnsi="Calibri" w:cstheme="minorBidi"/>
                          <w:color w:val="000000" w:themeColor="dark1"/>
                          <w:sz w:val="22"/>
                          <w:szCs w:val="22"/>
                        </w:rPr>
                        <w:t xml:space="preserve"> DEL INMUVI</w:t>
                      </w:r>
                    </w:p>
                  </w:txbxContent>
                </v:textbox>
                <w10:wrap anchorx="margin"/>
              </v:shape>
            </w:pict>
          </mc:Fallback>
        </mc:AlternateContent>
      </w:r>
    </w:p>
    <w:p w:rsidR="003475CD" w:rsidRDefault="003475CD" w:rsidP="007D1E76">
      <w:pPr>
        <w:jc w:val="both"/>
        <w:rPr>
          <w:rFonts w:ascii="Times New Roman" w:hAnsi="Times New Roman"/>
          <w:sz w:val="24"/>
          <w:szCs w:val="24"/>
        </w:rPr>
      </w:pPr>
    </w:p>
    <w:p w:rsidR="003475CD" w:rsidRDefault="003475CD" w:rsidP="007D1E76">
      <w:pPr>
        <w:jc w:val="both"/>
        <w:rPr>
          <w:rFonts w:ascii="Times New Roman" w:hAnsi="Times New Roman"/>
          <w:sz w:val="24"/>
          <w:szCs w:val="24"/>
        </w:rPr>
      </w:pPr>
    </w:p>
    <w:p w:rsidR="00EA2859" w:rsidRDefault="00EA2859" w:rsidP="007D1E76">
      <w:pPr>
        <w:jc w:val="both"/>
        <w:rPr>
          <w:rFonts w:ascii="Times New Roman" w:hAnsi="Times New Roman"/>
          <w:sz w:val="24"/>
          <w:szCs w:val="24"/>
        </w:rPr>
      </w:pPr>
    </w:p>
    <w:p w:rsidR="00EA2859" w:rsidRDefault="00EA2859" w:rsidP="007D1E76">
      <w:pPr>
        <w:jc w:val="both"/>
        <w:rPr>
          <w:rFonts w:ascii="Times New Roman" w:hAnsi="Times New Roman"/>
          <w:sz w:val="24"/>
          <w:szCs w:val="24"/>
        </w:rPr>
      </w:pPr>
    </w:p>
    <w:tbl>
      <w:tblPr>
        <w:tblStyle w:val="Tablaconcuadrcula"/>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BD4B4" w:themeFill="accent6" w:themeFillTint="66"/>
        <w:tblLook w:val="04A0" w:firstRow="1" w:lastRow="0" w:firstColumn="1" w:lastColumn="0" w:noHBand="0" w:noVBand="1"/>
      </w:tblPr>
      <w:tblGrid>
        <w:gridCol w:w="9396"/>
      </w:tblGrid>
      <w:tr w:rsidR="00594E5D" w:rsidRPr="00EA2859" w:rsidTr="008B7330">
        <w:trPr>
          <w:jc w:val="center"/>
        </w:trPr>
        <w:tc>
          <w:tcPr>
            <w:tcW w:w="9546" w:type="dxa"/>
            <w:shd w:val="clear" w:color="auto" w:fill="FBD4B4" w:themeFill="accent6" w:themeFillTint="66"/>
          </w:tcPr>
          <w:p w:rsidR="00594E5D" w:rsidRPr="00EA2859" w:rsidRDefault="00594E5D" w:rsidP="00594E5D">
            <w:pPr>
              <w:spacing w:after="0" w:line="240" w:lineRule="auto"/>
              <w:jc w:val="both"/>
              <w:rPr>
                <w:rFonts w:ascii="Arial" w:hAnsi="Arial" w:cs="Arial"/>
                <w:i/>
                <w:sz w:val="18"/>
                <w:szCs w:val="18"/>
              </w:rPr>
            </w:pPr>
            <w:r w:rsidRPr="00EA2859">
              <w:rPr>
                <w:rFonts w:ascii="Arial" w:hAnsi="Arial" w:cs="Arial"/>
                <w:b/>
                <w:i/>
                <w:sz w:val="18"/>
                <w:szCs w:val="18"/>
              </w:rPr>
              <w:t xml:space="preserve">Notas: </w:t>
            </w:r>
          </w:p>
          <w:p w:rsidR="00275F90" w:rsidRDefault="00594E5D" w:rsidP="003475CD">
            <w:pPr>
              <w:pStyle w:val="Prrafodelista"/>
              <w:numPr>
                <w:ilvl w:val="0"/>
                <w:numId w:val="5"/>
              </w:numPr>
              <w:spacing w:after="0" w:line="240" w:lineRule="auto"/>
              <w:jc w:val="both"/>
              <w:rPr>
                <w:rFonts w:ascii="Arial" w:hAnsi="Arial" w:cs="Arial"/>
                <w:i/>
                <w:sz w:val="18"/>
                <w:szCs w:val="18"/>
              </w:rPr>
            </w:pPr>
            <w:r w:rsidRPr="00EA2859">
              <w:rPr>
                <w:rFonts w:ascii="Arial" w:hAnsi="Arial" w:cs="Arial"/>
                <w:i/>
                <w:sz w:val="18"/>
                <w:szCs w:val="18"/>
              </w:rPr>
              <w:t xml:space="preserve">Las Notas de Gestión Administrativa son de texto libre, debiendo ajustarse al Manual de Contabilidad Gubernamental emitido por el CONAC. </w:t>
            </w:r>
          </w:p>
          <w:p w:rsidR="005E655D" w:rsidRPr="00EA2859" w:rsidRDefault="005E655D" w:rsidP="005E655D">
            <w:pPr>
              <w:pStyle w:val="Prrafodelista"/>
              <w:spacing w:after="0" w:line="240" w:lineRule="auto"/>
              <w:jc w:val="both"/>
              <w:rPr>
                <w:rFonts w:ascii="Arial" w:hAnsi="Arial" w:cs="Arial"/>
                <w:i/>
                <w:sz w:val="18"/>
                <w:szCs w:val="18"/>
              </w:rPr>
            </w:pPr>
          </w:p>
          <w:p w:rsidR="00594E5D" w:rsidRPr="00EA2859" w:rsidRDefault="00275F90" w:rsidP="00FC5557">
            <w:pPr>
              <w:pStyle w:val="Prrafodelista"/>
              <w:numPr>
                <w:ilvl w:val="0"/>
                <w:numId w:val="5"/>
              </w:numPr>
              <w:spacing w:after="0" w:line="240" w:lineRule="auto"/>
              <w:jc w:val="both"/>
              <w:rPr>
                <w:rFonts w:ascii="Arial" w:hAnsi="Arial" w:cs="Arial"/>
                <w:i/>
                <w:sz w:val="18"/>
                <w:szCs w:val="18"/>
              </w:rPr>
            </w:pPr>
            <w:r w:rsidRPr="00EA2859">
              <w:rPr>
                <w:rFonts w:ascii="Arial" w:hAnsi="Arial" w:cs="Arial"/>
                <w:i/>
                <w:sz w:val="18"/>
                <w:szCs w:val="18"/>
              </w:rPr>
              <w:t xml:space="preserve">Las </w:t>
            </w:r>
            <w:r w:rsidR="00594E5D" w:rsidRPr="00EA2859">
              <w:rPr>
                <w:rFonts w:ascii="Arial" w:hAnsi="Arial" w:cs="Arial"/>
                <w:i/>
                <w:sz w:val="18"/>
                <w:szCs w:val="18"/>
              </w:rPr>
              <w:t xml:space="preserve">Notas de Gestión Administrativa </w:t>
            </w:r>
            <w:r w:rsidRPr="00EA2859">
              <w:rPr>
                <w:rFonts w:ascii="Arial" w:hAnsi="Arial" w:cs="Arial"/>
                <w:i/>
                <w:sz w:val="18"/>
                <w:szCs w:val="18"/>
              </w:rPr>
              <w:t xml:space="preserve">se </w:t>
            </w:r>
            <w:r w:rsidR="00594E5D" w:rsidRPr="00EA2859">
              <w:rPr>
                <w:rFonts w:ascii="Arial" w:hAnsi="Arial" w:cs="Arial"/>
                <w:i/>
                <w:sz w:val="18"/>
                <w:szCs w:val="18"/>
              </w:rPr>
              <w:t>deberá</w:t>
            </w:r>
            <w:r w:rsidRPr="00EA2859">
              <w:rPr>
                <w:rFonts w:ascii="Arial" w:hAnsi="Arial" w:cs="Arial"/>
                <w:i/>
                <w:sz w:val="18"/>
                <w:szCs w:val="18"/>
              </w:rPr>
              <w:t>n</w:t>
            </w:r>
            <w:r w:rsidR="00594E5D" w:rsidRPr="00EA2859">
              <w:rPr>
                <w:rFonts w:ascii="Arial" w:hAnsi="Arial" w:cs="Arial"/>
                <w:i/>
                <w:sz w:val="18"/>
                <w:szCs w:val="18"/>
              </w:rPr>
              <w:t xml:space="preserve"> llenar </w:t>
            </w:r>
            <w:r w:rsidRPr="00EA2859">
              <w:rPr>
                <w:rFonts w:ascii="Arial" w:hAnsi="Arial" w:cs="Arial"/>
                <w:i/>
                <w:sz w:val="18"/>
                <w:szCs w:val="18"/>
              </w:rPr>
              <w:t xml:space="preserve">en </w:t>
            </w:r>
            <w:r w:rsidR="00594E5D" w:rsidRPr="00EA2859">
              <w:rPr>
                <w:rFonts w:ascii="Arial" w:hAnsi="Arial" w:cs="Arial"/>
                <w:i/>
                <w:sz w:val="18"/>
                <w:szCs w:val="18"/>
              </w:rPr>
              <w:t>todos sus apartados, en caso de que no se tenga in</w:t>
            </w:r>
            <w:r w:rsidR="00FC5557" w:rsidRPr="00EA2859">
              <w:rPr>
                <w:rFonts w:ascii="Arial" w:hAnsi="Arial" w:cs="Arial"/>
                <w:i/>
                <w:sz w:val="18"/>
                <w:szCs w:val="18"/>
              </w:rPr>
              <w:t>formación por presentar en alguno de ellos</w:t>
            </w:r>
            <w:r w:rsidR="00594E5D" w:rsidRPr="00EA2859">
              <w:rPr>
                <w:rFonts w:ascii="Arial" w:hAnsi="Arial" w:cs="Arial"/>
                <w:i/>
                <w:sz w:val="18"/>
                <w:szCs w:val="18"/>
              </w:rPr>
              <w:t xml:space="preserve"> </w:t>
            </w:r>
            <w:r w:rsidR="00FC5557" w:rsidRPr="00EA2859">
              <w:rPr>
                <w:rFonts w:ascii="Arial" w:hAnsi="Arial" w:cs="Arial"/>
                <w:i/>
                <w:sz w:val="18"/>
                <w:szCs w:val="18"/>
              </w:rPr>
              <w:t>se tendrá que</w:t>
            </w:r>
            <w:r w:rsidR="00594E5D" w:rsidRPr="00EA2859">
              <w:rPr>
                <w:rFonts w:ascii="Arial" w:hAnsi="Arial" w:cs="Arial"/>
                <w:i/>
                <w:sz w:val="18"/>
                <w:szCs w:val="18"/>
              </w:rPr>
              <w:t xml:space="preserve"> </w:t>
            </w:r>
            <w:r w:rsidRPr="00EA2859">
              <w:rPr>
                <w:rFonts w:ascii="Arial" w:hAnsi="Arial" w:cs="Arial"/>
                <w:i/>
                <w:sz w:val="18"/>
                <w:szCs w:val="18"/>
              </w:rPr>
              <w:t xml:space="preserve">incluir </w:t>
            </w:r>
            <w:r w:rsidR="00594E5D" w:rsidRPr="00EA2859">
              <w:rPr>
                <w:rFonts w:ascii="Arial" w:hAnsi="Arial" w:cs="Arial"/>
                <w:i/>
                <w:sz w:val="18"/>
                <w:szCs w:val="18"/>
              </w:rPr>
              <w:t>la leyenda</w:t>
            </w:r>
            <w:r w:rsidR="00594E5D" w:rsidRPr="00EA2859">
              <w:rPr>
                <w:rFonts w:ascii="Arial" w:hAnsi="Arial" w:cs="Arial"/>
                <w:b/>
                <w:i/>
                <w:sz w:val="18"/>
                <w:szCs w:val="18"/>
              </w:rPr>
              <w:t xml:space="preserve"> «No aplica».</w:t>
            </w:r>
          </w:p>
        </w:tc>
      </w:tr>
    </w:tbl>
    <w:p w:rsidR="00594E5D" w:rsidRPr="000B7810" w:rsidRDefault="00594E5D" w:rsidP="003475CD">
      <w:pPr>
        <w:jc w:val="both"/>
        <w:rPr>
          <w:rFonts w:ascii="Times New Roman" w:hAnsi="Times New Roman"/>
          <w:sz w:val="24"/>
          <w:szCs w:val="24"/>
        </w:rPr>
      </w:pPr>
    </w:p>
    <w:sectPr w:rsidR="00594E5D" w:rsidRPr="000B7810" w:rsidSect="007D1E76">
      <w:headerReference w:type="default" r:id="rId8"/>
      <w:footerReference w:type="default" r:id="rId9"/>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6F7" w:rsidRDefault="002406F7" w:rsidP="00E00323">
      <w:pPr>
        <w:spacing w:after="0" w:line="240" w:lineRule="auto"/>
      </w:pPr>
      <w:r>
        <w:separator/>
      </w:r>
    </w:p>
  </w:endnote>
  <w:endnote w:type="continuationSeparator" w:id="0">
    <w:p w:rsidR="002406F7" w:rsidRDefault="002406F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518923"/>
      <w:docPartObj>
        <w:docPartGallery w:val="Page Numbers (Bottom of Page)"/>
        <w:docPartUnique/>
      </w:docPartObj>
    </w:sdtPr>
    <w:sdtEndPr/>
    <w:sdtContent>
      <w:sdt>
        <w:sdtPr>
          <w:id w:val="701518924"/>
          <w:docPartObj>
            <w:docPartGallery w:val="Page Numbers (Top of Page)"/>
            <w:docPartUnique/>
          </w:docPartObj>
        </w:sdtPr>
        <w:sdtEndPr/>
        <w:sdtContent>
          <w:p w:rsidR="002A1164" w:rsidRDefault="002A1164">
            <w:pPr>
              <w:pStyle w:val="Piedepgina"/>
              <w:jc w:val="center"/>
            </w:pPr>
            <w:r>
              <w:t xml:space="preserve">Hoja </w:t>
            </w:r>
            <w:r w:rsidR="00EC6D57">
              <w:rPr>
                <w:b/>
                <w:sz w:val="24"/>
                <w:szCs w:val="24"/>
              </w:rPr>
              <w:fldChar w:fldCharType="begin"/>
            </w:r>
            <w:r>
              <w:rPr>
                <w:b/>
              </w:rPr>
              <w:instrText>PAGE</w:instrText>
            </w:r>
            <w:r w:rsidR="00EC6D57">
              <w:rPr>
                <w:b/>
                <w:sz w:val="24"/>
                <w:szCs w:val="24"/>
              </w:rPr>
              <w:fldChar w:fldCharType="separate"/>
            </w:r>
            <w:r w:rsidR="00617538">
              <w:rPr>
                <w:b/>
                <w:noProof/>
              </w:rPr>
              <w:t>10</w:t>
            </w:r>
            <w:r w:rsidR="00EC6D57">
              <w:rPr>
                <w:b/>
                <w:sz w:val="24"/>
                <w:szCs w:val="24"/>
              </w:rPr>
              <w:fldChar w:fldCharType="end"/>
            </w:r>
            <w:r>
              <w:t xml:space="preserve"> de </w:t>
            </w:r>
            <w:r w:rsidR="00EC6D57">
              <w:rPr>
                <w:b/>
                <w:sz w:val="24"/>
                <w:szCs w:val="24"/>
              </w:rPr>
              <w:fldChar w:fldCharType="begin"/>
            </w:r>
            <w:r>
              <w:rPr>
                <w:b/>
              </w:rPr>
              <w:instrText>NUMPAGES</w:instrText>
            </w:r>
            <w:r w:rsidR="00EC6D57">
              <w:rPr>
                <w:b/>
                <w:sz w:val="24"/>
                <w:szCs w:val="24"/>
              </w:rPr>
              <w:fldChar w:fldCharType="separate"/>
            </w:r>
            <w:r w:rsidR="00617538">
              <w:rPr>
                <w:b/>
                <w:noProof/>
              </w:rPr>
              <w:t>10</w:t>
            </w:r>
            <w:r w:rsidR="00EC6D57">
              <w:rPr>
                <w:b/>
                <w:sz w:val="24"/>
                <w:szCs w:val="24"/>
              </w:rPr>
              <w:fldChar w:fldCharType="end"/>
            </w:r>
          </w:p>
        </w:sdtContent>
      </w:sdt>
    </w:sdtContent>
  </w:sdt>
  <w:p w:rsidR="002A1164" w:rsidRDefault="002A11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6F7" w:rsidRDefault="002406F7" w:rsidP="00E00323">
      <w:pPr>
        <w:spacing w:after="0" w:line="240" w:lineRule="auto"/>
      </w:pPr>
      <w:r>
        <w:separator/>
      </w:r>
    </w:p>
  </w:footnote>
  <w:footnote w:type="continuationSeparator" w:id="0">
    <w:p w:rsidR="002406F7" w:rsidRDefault="002406F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tblGrid>
    <w:tr w:rsidR="009751C6" w:rsidRPr="00F0122F" w:rsidTr="009751C6">
      <w:trPr>
        <w:jc w:val="right"/>
      </w:trPr>
      <w:tc>
        <w:tcPr>
          <w:tcW w:w="2993" w:type="dxa"/>
        </w:tcPr>
        <w:p w:rsidR="009751C6" w:rsidRPr="00F0122F" w:rsidRDefault="00774658" w:rsidP="002A1164">
          <w:pPr>
            <w:jc w:val="center"/>
            <w:rPr>
              <w:b/>
            </w:rPr>
          </w:pPr>
          <w:r>
            <w:rPr>
              <w:b/>
            </w:rPr>
            <w:t>Anexo C-29</w:t>
          </w:r>
        </w:p>
      </w:tc>
    </w:tr>
  </w:tbl>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NOTAS DE GESTIÓN ADMINISTRATIVA</w:t>
    </w:r>
  </w:p>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 xml:space="preserve">INFORME DEL </w:t>
    </w:r>
    <w:r w:rsidR="00F528EE">
      <w:rPr>
        <w:rFonts w:ascii="Arial" w:hAnsi="Arial" w:cs="Arial"/>
        <w:b/>
        <w:sz w:val="20"/>
        <w:szCs w:val="20"/>
      </w:rPr>
      <w:t>0</w:t>
    </w:r>
    <w:r w:rsidRPr="00EA2859">
      <w:rPr>
        <w:rFonts w:ascii="Arial" w:hAnsi="Arial" w:cs="Arial"/>
        <w:b/>
        <w:sz w:val="20"/>
        <w:szCs w:val="20"/>
      </w:rPr>
      <w:t xml:space="preserve">1 DE </w:t>
    </w:r>
    <w:r w:rsidR="00F528EE">
      <w:rPr>
        <w:rFonts w:ascii="Arial" w:hAnsi="Arial" w:cs="Arial"/>
        <w:b/>
        <w:sz w:val="20"/>
        <w:szCs w:val="20"/>
      </w:rPr>
      <w:t>ENERO</w:t>
    </w:r>
    <w:r w:rsidRPr="00EA2859">
      <w:rPr>
        <w:rFonts w:ascii="Arial" w:hAnsi="Arial" w:cs="Arial"/>
        <w:b/>
        <w:sz w:val="20"/>
        <w:szCs w:val="20"/>
      </w:rPr>
      <w:t xml:space="preserve"> AL </w:t>
    </w:r>
    <w:r w:rsidR="006B1E1D">
      <w:rPr>
        <w:rFonts w:ascii="Arial" w:hAnsi="Arial" w:cs="Arial"/>
        <w:b/>
        <w:sz w:val="20"/>
        <w:szCs w:val="20"/>
      </w:rPr>
      <w:t>3</w:t>
    </w:r>
    <w:r w:rsidR="00617538">
      <w:rPr>
        <w:rFonts w:ascii="Arial" w:hAnsi="Arial" w:cs="Arial"/>
        <w:b/>
        <w:sz w:val="20"/>
        <w:szCs w:val="20"/>
      </w:rPr>
      <w:t>0</w:t>
    </w:r>
    <w:r w:rsidR="005318EE">
      <w:rPr>
        <w:rFonts w:ascii="Arial" w:hAnsi="Arial" w:cs="Arial"/>
        <w:b/>
        <w:sz w:val="20"/>
        <w:szCs w:val="20"/>
      </w:rPr>
      <w:t xml:space="preserve"> </w:t>
    </w:r>
    <w:r w:rsidRPr="00EA2859">
      <w:rPr>
        <w:rFonts w:ascii="Arial" w:hAnsi="Arial" w:cs="Arial"/>
        <w:b/>
        <w:sz w:val="20"/>
        <w:szCs w:val="20"/>
      </w:rPr>
      <w:t xml:space="preserve">DE </w:t>
    </w:r>
    <w:r w:rsidR="00617538">
      <w:rPr>
        <w:rFonts w:ascii="Arial" w:hAnsi="Arial" w:cs="Arial"/>
        <w:b/>
        <w:sz w:val="20"/>
        <w:szCs w:val="20"/>
      </w:rPr>
      <w:t>ABRIL</w:t>
    </w:r>
    <w:r w:rsidR="005318EE">
      <w:rPr>
        <w:rFonts w:ascii="Arial" w:hAnsi="Arial" w:cs="Arial"/>
        <w:b/>
        <w:sz w:val="20"/>
        <w:szCs w:val="20"/>
      </w:rPr>
      <w:t xml:space="preserve"> </w:t>
    </w:r>
    <w:r w:rsidRPr="00EA2859">
      <w:rPr>
        <w:rFonts w:ascii="Arial" w:hAnsi="Arial" w:cs="Arial"/>
        <w:b/>
        <w:sz w:val="20"/>
        <w:szCs w:val="20"/>
      </w:rPr>
      <w:t>DE 201</w:t>
    </w:r>
    <w:r w:rsidR="00664E8B">
      <w:rPr>
        <w:rFonts w:ascii="Arial" w:hAnsi="Arial" w:cs="Arial"/>
        <w:b/>
        <w:sz w:val="20"/>
        <w:szCs w:val="20"/>
      </w:rPr>
      <w:t>9</w:t>
    </w:r>
  </w:p>
  <w:p w:rsidR="002A1164" w:rsidRPr="00EA2859" w:rsidRDefault="00765F47" w:rsidP="00765F47">
    <w:pPr>
      <w:pStyle w:val="Encabezado"/>
      <w:jc w:val="center"/>
      <w:rPr>
        <w:rFonts w:ascii="Arial" w:hAnsi="Arial" w:cs="Arial"/>
        <w:sz w:val="20"/>
        <w:szCs w:val="20"/>
      </w:rPr>
    </w:pPr>
    <w:r w:rsidRPr="00765F47">
      <w:rPr>
        <w:rFonts w:ascii="Arial" w:hAnsi="Arial" w:cs="Arial"/>
        <w:b/>
        <w:sz w:val="20"/>
        <w:szCs w:val="20"/>
      </w:rPr>
      <w:t>NOMBRE DEL ENTE PÚBLICO</w:t>
    </w:r>
    <w:r w:rsidR="006F6BC5">
      <w:rPr>
        <w:rFonts w:ascii="Arial" w:hAnsi="Arial" w:cs="Arial"/>
        <w:b/>
        <w:sz w:val="20"/>
        <w:szCs w:val="20"/>
      </w:rPr>
      <w:t xml:space="preserve">: INSTITUTO MUNICIPAL DE VIVIENDA DE SOLEDAD DE GRACIANO SANCHEZ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23D0"/>
    <w:multiLevelType w:val="hybridMultilevel"/>
    <w:tmpl w:val="8FD42CDE"/>
    <w:lvl w:ilvl="0" w:tplc="8E54C0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AC130C"/>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B14426"/>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F63973"/>
    <w:multiLevelType w:val="hybridMultilevel"/>
    <w:tmpl w:val="3E24565E"/>
    <w:lvl w:ilvl="0" w:tplc="EAEE62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BF6A14"/>
    <w:multiLevelType w:val="hybridMultilevel"/>
    <w:tmpl w:val="5D1E9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957A77"/>
    <w:multiLevelType w:val="hybridMultilevel"/>
    <w:tmpl w:val="B144111A"/>
    <w:lvl w:ilvl="0" w:tplc="A872D28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4845CE"/>
    <w:multiLevelType w:val="hybridMultilevel"/>
    <w:tmpl w:val="BC7EB39E"/>
    <w:lvl w:ilvl="0" w:tplc="5F8293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CA4AB7"/>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7202D2"/>
    <w:multiLevelType w:val="hybridMultilevel"/>
    <w:tmpl w:val="9FA2A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8418FE"/>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2"/>
  </w:num>
  <w:num w:numId="5">
    <w:abstractNumId w:val="8"/>
  </w:num>
  <w:num w:numId="6">
    <w:abstractNumId w:val="7"/>
  </w:num>
  <w:num w:numId="7">
    <w:abstractNumId w:val="0"/>
  </w:num>
  <w:num w:numId="8">
    <w:abstractNumId w:val="3"/>
  </w:num>
  <w:num w:numId="9">
    <w:abstractNumId w:val="4"/>
  </w:num>
  <w:num w:numId="10">
    <w:abstractNumId w:val="5"/>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7C9"/>
    <w:rsid w:val="0004192A"/>
    <w:rsid w:val="00055327"/>
    <w:rsid w:val="000620A8"/>
    <w:rsid w:val="000657C4"/>
    <w:rsid w:val="0007585B"/>
    <w:rsid w:val="0008746A"/>
    <w:rsid w:val="00094939"/>
    <w:rsid w:val="000A473B"/>
    <w:rsid w:val="000B77BB"/>
    <w:rsid w:val="000B7810"/>
    <w:rsid w:val="000F35CD"/>
    <w:rsid w:val="00123FED"/>
    <w:rsid w:val="001244E6"/>
    <w:rsid w:val="001351E0"/>
    <w:rsid w:val="0014172C"/>
    <w:rsid w:val="001418E9"/>
    <w:rsid w:val="0014693D"/>
    <w:rsid w:val="00146EC8"/>
    <w:rsid w:val="001517F1"/>
    <w:rsid w:val="0015416F"/>
    <w:rsid w:val="00154BA3"/>
    <w:rsid w:val="00161813"/>
    <w:rsid w:val="001845CD"/>
    <w:rsid w:val="001A2EA3"/>
    <w:rsid w:val="001C0096"/>
    <w:rsid w:val="001C75F2"/>
    <w:rsid w:val="001D2063"/>
    <w:rsid w:val="001D756C"/>
    <w:rsid w:val="001D7EA3"/>
    <w:rsid w:val="00204916"/>
    <w:rsid w:val="00210B3A"/>
    <w:rsid w:val="0022187C"/>
    <w:rsid w:val="00234722"/>
    <w:rsid w:val="00235129"/>
    <w:rsid w:val="002406F7"/>
    <w:rsid w:val="002461CC"/>
    <w:rsid w:val="00250020"/>
    <w:rsid w:val="00274998"/>
    <w:rsid w:val="00275F90"/>
    <w:rsid w:val="0027605A"/>
    <w:rsid w:val="002A1164"/>
    <w:rsid w:val="002A6EFA"/>
    <w:rsid w:val="002E1B91"/>
    <w:rsid w:val="00310665"/>
    <w:rsid w:val="00312FA5"/>
    <w:rsid w:val="0033399A"/>
    <w:rsid w:val="003475CD"/>
    <w:rsid w:val="00362497"/>
    <w:rsid w:val="00386430"/>
    <w:rsid w:val="003948E6"/>
    <w:rsid w:val="003A62F0"/>
    <w:rsid w:val="003B1054"/>
    <w:rsid w:val="003B44CD"/>
    <w:rsid w:val="003F57B9"/>
    <w:rsid w:val="003F5F3C"/>
    <w:rsid w:val="00411AC7"/>
    <w:rsid w:val="004256C8"/>
    <w:rsid w:val="004279CB"/>
    <w:rsid w:val="004372C8"/>
    <w:rsid w:val="004462BB"/>
    <w:rsid w:val="004665D1"/>
    <w:rsid w:val="00490D29"/>
    <w:rsid w:val="00494E6D"/>
    <w:rsid w:val="004A61F0"/>
    <w:rsid w:val="004F73AB"/>
    <w:rsid w:val="00505A2F"/>
    <w:rsid w:val="00511CA4"/>
    <w:rsid w:val="00516F48"/>
    <w:rsid w:val="00522C30"/>
    <w:rsid w:val="00527458"/>
    <w:rsid w:val="005318EE"/>
    <w:rsid w:val="00536A51"/>
    <w:rsid w:val="00536CE0"/>
    <w:rsid w:val="005451F1"/>
    <w:rsid w:val="00562E4F"/>
    <w:rsid w:val="00593F0C"/>
    <w:rsid w:val="0059410B"/>
    <w:rsid w:val="00594E5D"/>
    <w:rsid w:val="00595C24"/>
    <w:rsid w:val="005A5E7E"/>
    <w:rsid w:val="005C3FD6"/>
    <w:rsid w:val="005C4D87"/>
    <w:rsid w:val="005D3E43"/>
    <w:rsid w:val="005E231E"/>
    <w:rsid w:val="005E2ADE"/>
    <w:rsid w:val="005E655D"/>
    <w:rsid w:val="005F722B"/>
    <w:rsid w:val="00607359"/>
    <w:rsid w:val="00616AB8"/>
    <w:rsid w:val="00617538"/>
    <w:rsid w:val="00632280"/>
    <w:rsid w:val="00664E8B"/>
    <w:rsid w:val="00667189"/>
    <w:rsid w:val="00674B91"/>
    <w:rsid w:val="00677EFC"/>
    <w:rsid w:val="00681C79"/>
    <w:rsid w:val="00690E12"/>
    <w:rsid w:val="006B1E1D"/>
    <w:rsid w:val="006B7B09"/>
    <w:rsid w:val="006C1DE8"/>
    <w:rsid w:val="006D0DB4"/>
    <w:rsid w:val="006D7FC1"/>
    <w:rsid w:val="006E0221"/>
    <w:rsid w:val="006F6BC5"/>
    <w:rsid w:val="00715A27"/>
    <w:rsid w:val="007165EE"/>
    <w:rsid w:val="00724ED4"/>
    <w:rsid w:val="0073608A"/>
    <w:rsid w:val="00743CFD"/>
    <w:rsid w:val="00756A71"/>
    <w:rsid w:val="00765F47"/>
    <w:rsid w:val="00774658"/>
    <w:rsid w:val="00797F38"/>
    <w:rsid w:val="007A53EC"/>
    <w:rsid w:val="007A67A3"/>
    <w:rsid w:val="007B3007"/>
    <w:rsid w:val="007C2C31"/>
    <w:rsid w:val="007D1E76"/>
    <w:rsid w:val="007D1EC1"/>
    <w:rsid w:val="007D74F6"/>
    <w:rsid w:val="007E1017"/>
    <w:rsid w:val="007F0643"/>
    <w:rsid w:val="00830076"/>
    <w:rsid w:val="00856DC9"/>
    <w:rsid w:val="008656A4"/>
    <w:rsid w:val="008777DF"/>
    <w:rsid w:val="008A3706"/>
    <w:rsid w:val="008A45C2"/>
    <w:rsid w:val="008B7330"/>
    <w:rsid w:val="008E076C"/>
    <w:rsid w:val="00920666"/>
    <w:rsid w:val="0092146F"/>
    <w:rsid w:val="00940F3E"/>
    <w:rsid w:val="00944660"/>
    <w:rsid w:val="00944811"/>
    <w:rsid w:val="00950E62"/>
    <w:rsid w:val="00971AF0"/>
    <w:rsid w:val="009751C6"/>
    <w:rsid w:val="00976136"/>
    <w:rsid w:val="00984B1A"/>
    <w:rsid w:val="00984BE1"/>
    <w:rsid w:val="009B3C90"/>
    <w:rsid w:val="009B7508"/>
    <w:rsid w:val="009F09B2"/>
    <w:rsid w:val="009F1214"/>
    <w:rsid w:val="009F3C38"/>
    <w:rsid w:val="009F4A8B"/>
    <w:rsid w:val="00A31B66"/>
    <w:rsid w:val="00A36471"/>
    <w:rsid w:val="00A42AC1"/>
    <w:rsid w:val="00A52099"/>
    <w:rsid w:val="00A55F16"/>
    <w:rsid w:val="00A70213"/>
    <w:rsid w:val="00A73713"/>
    <w:rsid w:val="00A8483C"/>
    <w:rsid w:val="00AA02CE"/>
    <w:rsid w:val="00AA206D"/>
    <w:rsid w:val="00AA5162"/>
    <w:rsid w:val="00AD7129"/>
    <w:rsid w:val="00AF2214"/>
    <w:rsid w:val="00AF57DE"/>
    <w:rsid w:val="00B03275"/>
    <w:rsid w:val="00B23C42"/>
    <w:rsid w:val="00B3720D"/>
    <w:rsid w:val="00B46AB1"/>
    <w:rsid w:val="00B73199"/>
    <w:rsid w:val="00BD6AA2"/>
    <w:rsid w:val="00BE2340"/>
    <w:rsid w:val="00BF43AB"/>
    <w:rsid w:val="00C46411"/>
    <w:rsid w:val="00C5522B"/>
    <w:rsid w:val="00C847A1"/>
    <w:rsid w:val="00C9217D"/>
    <w:rsid w:val="00CA74D8"/>
    <w:rsid w:val="00CB7F69"/>
    <w:rsid w:val="00D03668"/>
    <w:rsid w:val="00D20DE8"/>
    <w:rsid w:val="00D2781D"/>
    <w:rsid w:val="00D479D2"/>
    <w:rsid w:val="00D51604"/>
    <w:rsid w:val="00D868F1"/>
    <w:rsid w:val="00DA2987"/>
    <w:rsid w:val="00DB0F68"/>
    <w:rsid w:val="00DC1746"/>
    <w:rsid w:val="00DC5533"/>
    <w:rsid w:val="00E00323"/>
    <w:rsid w:val="00E01A1C"/>
    <w:rsid w:val="00E0474C"/>
    <w:rsid w:val="00E0508D"/>
    <w:rsid w:val="00E12087"/>
    <w:rsid w:val="00E3050B"/>
    <w:rsid w:val="00EA2859"/>
    <w:rsid w:val="00EA7915"/>
    <w:rsid w:val="00EB2628"/>
    <w:rsid w:val="00EB7AE9"/>
    <w:rsid w:val="00EC6D57"/>
    <w:rsid w:val="00ED0563"/>
    <w:rsid w:val="00EF784F"/>
    <w:rsid w:val="00F0122F"/>
    <w:rsid w:val="00F10A7C"/>
    <w:rsid w:val="00F30D3F"/>
    <w:rsid w:val="00F47516"/>
    <w:rsid w:val="00F50131"/>
    <w:rsid w:val="00F525FD"/>
    <w:rsid w:val="00F528EE"/>
    <w:rsid w:val="00F85236"/>
    <w:rsid w:val="00F85E01"/>
    <w:rsid w:val="00FB6810"/>
    <w:rsid w:val="00FC4C1D"/>
    <w:rsid w:val="00FC5557"/>
    <w:rsid w:val="00FE1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906A"/>
  <w15:docId w15:val="{341B8D4E-C95E-4506-B4C2-A9C3E1A9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7A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rsid w:val="00E3050B"/>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411AC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11AC7"/>
    <w:rPr>
      <w:rFonts w:ascii="Arial" w:eastAsia="Times New Roman"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26080">
      <w:bodyDiv w:val="1"/>
      <w:marLeft w:val="0"/>
      <w:marRight w:val="0"/>
      <w:marTop w:val="0"/>
      <w:marBottom w:val="0"/>
      <w:divBdr>
        <w:top w:val="none" w:sz="0" w:space="0" w:color="auto"/>
        <w:left w:val="none" w:sz="0" w:space="0" w:color="auto"/>
        <w:bottom w:val="none" w:sz="0" w:space="0" w:color="auto"/>
        <w:right w:val="none" w:sz="0" w:space="0" w:color="auto"/>
      </w:divBdr>
    </w:div>
    <w:div w:id="19938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FCC9-A850-4697-BF16-8655DB8A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2904</Words>
  <Characters>15976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18843</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dc:creator>
  <cp:lastModifiedBy>Contabilidad</cp:lastModifiedBy>
  <cp:revision>7</cp:revision>
  <cp:lastPrinted>2019-05-09T17:29:00Z</cp:lastPrinted>
  <dcterms:created xsi:type="dcterms:W3CDTF">2019-01-10T17:35:00Z</dcterms:created>
  <dcterms:modified xsi:type="dcterms:W3CDTF">2019-05-09T17:29:00Z</dcterms:modified>
</cp:coreProperties>
</file>